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6F9C" w14:textId="77777777" w:rsidTr="0084451D">
        <w:trPr>
          <w:trHeight w:val="1737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98" w14:textId="77777777" w:rsidR="0084451D" w:rsidRDefault="00F90D5A" w:rsidP="0084451D">
            <w:pPr>
              <w:rPr>
                <w:noProof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/>
                <w:sz w:val="22"/>
                <w:lang w:val="lv-LV"/>
              </w:rPr>
              <w:t>Apsekotājs</w:t>
            </w:r>
            <w:proofErr w:type="spellEnd"/>
            <w:r w:rsidR="009276AE">
              <w:rPr>
                <w:rFonts w:ascii="Arial" w:hAnsi="Arial"/>
                <w:sz w:val="22"/>
                <w:lang w:val="lv-LV"/>
              </w:rPr>
              <w:t xml:space="preserve"> </w:t>
            </w:r>
            <w:r w:rsidR="00C50E78">
              <w:rPr>
                <w:rFonts w:ascii="Arial" w:hAnsi="Arial"/>
                <w:sz w:val="22"/>
                <w:lang w:val="lv-LV"/>
              </w:rPr>
              <w:t xml:space="preserve">    </w:t>
            </w:r>
            <w:r w:rsidR="003F7048" w:rsidRPr="00E362E9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7E0F7026" wp14:editId="7E0F7027">
                  <wp:extent cx="1228725" cy="342900"/>
                  <wp:effectExtent l="0" t="0" r="0" b="0"/>
                  <wp:docPr id="1" name="Picture 1" descr="Logo NeoFo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eoFo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0F6F99" w14:textId="77777777" w:rsidR="0084451D" w:rsidRPr="0084451D" w:rsidRDefault="0084451D" w:rsidP="0084451D">
            <w:r>
              <w:rPr>
                <w:spacing w:val="2"/>
                <w:sz w:val="16"/>
                <w:szCs w:val="16"/>
              </w:rPr>
              <w:t xml:space="preserve">                           </w:t>
            </w:r>
            <w:proofErr w:type="spellStart"/>
            <w:r w:rsidRPr="0084451D">
              <w:rPr>
                <w:spacing w:val="2"/>
              </w:rPr>
              <w:t>Sabiedrība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ar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ierobežotu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atbildību</w:t>
            </w:r>
            <w:proofErr w:type="spellEnd"/>
            <w:r w:rsidRPr="0084451D">
              <w:rPr>
                <w:spacing w:val="2"/>
              </w:rPr>
              <w:t xml:space="preserve"> </w:t>
            </w:r>
            <w:r w:rsidRPr="0084451D">
              <w:t>SIA "</w:t>
            </w:r>
            <w:proofErr w:type="spellStart"/>
            <w:r w:rsidRPr="0084451D">
              <w:t>NeoForm</w:t>
            </w:r>
            <w:proofErr w:type="spellEnd"/>
            <w:r w:rsidRPr="0084451D">
              <w:t>"</w:t>
            </w:r>
          </w:p>
          <w:p w14:paraId="7E0F6F9A" w14:textId="77777777" w:rsidR="0084451D" w:rsidRPr="0084451D" w:rsidRDefault="0084451D" w:rsidP="0084451D">
            <w:pPr>
              <w:rPr>
                <w:spacing w:val="2"/>
              </w:rPr>
            </w:pPr>
            <w:r w:rsidRPr="0084451D">
              <w:rPr>
                <w:spacing w:val="2"/>
              </w:rPr>
              <w:t xml:space="preserve">                   </w:t>
            </w:r>
            <w:proofErr w:type="spellStart"/>
            <w:r w:rsidRPr="0084451D">
              <w:rPr>
                <w:spacing w:val="2"/>
              </w:rPr>
              <w:t>Vienotais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reģistrācijas</w:t>
            </w:r>
            <w:proofErr w:type="spellEnd"/>
            <w:r w:rsidRPr="0084451D">
              <w:rPr>
                <w:spacing w:val="2"/>
              </w:rPr>
              <w:t xml:space="preserve"> Nr.: 41503072336,</w:t>
            </w:r>
          </w:p>
          <w:p w14:paraId="7E0F6F9B" w14:textId="77777777" w:rsidR="00F90D5A" w:rsidRPr="0084451D" w:rsidRDefault="0084451D" w:rsidP="0084451D">
            <w:pPr>
              <w:rPr>
                <w:spacing w:val="2"/>
                <w:sz w:val="22"/>
                <w:szCs w:val="22"/>
              </w:rPr>
            </w:pPr>
            <w:r w:rsidRPr="0084451D">
              <w:rPr>
                <w:spacing w:val="2"/>
              </w:rPr>
              <w:t xml:space="preserve">                   </w:t>
            </w:r>
            <w:proofErr w:type="spellStart"/>
            <w:r w:rsidRPr="0084451D">
              <w:rPr>
                <w:spacing w:val="2"/>
              </w:rPr>
              <w:t>Būvkomersanta</w:t>
            </w:r>
            <w:proofErr w:type="spellEnd"/>
            <w:r w:rsidRPr="0084451D">
              <w:rPr>
                <w:spacing w:val="2"/>
              </w:rPr>
              <w:t xml:space="preserve"> </w:t>
            </w:r>
            <w:proofErr w:type="spellStart"/>
            <w:r w:rsidRPr="0084451D">
              <w:rPr>
                <w:spacing w:val="2"/>
              </w:rPr>
              <w:t>reģistrācijas</w:t>
            </w:r>
            <w:proofErr w:type="spellEnd"/>
            <w:r w:rsidRPr="0084451D">
              <w:rPr>
                <w:spacing w:val="2"/>
              </w:rPr>
              <w:t xml:space="preserve"> Nr. 12494</w:t>
            </w:r>
          </w:p>
        </w:tc>
      </w:tr>
    </w:tbl>
    <w:p w14:paraId="7E0F6F9D" w14:textId="77777777" w:rsidR="005E2065" w:rsidRDefault="00F90D5A">
      <w:pPr>
        <w:pStyle w:val="bdc"/>
        <w:rPr>
          <w:lang w:val="fr-FR"/>
        </w:rPr>
      </w:pPr>
      <w:r>
        <w:rPr>
          <w:lang w:val="fr-FR"/>
        </w:rPr>
        <w:t> </w:t>
      </w:r>
    </w:p>
    <w:p w14:paraId="7E0F6F9E" w14:textId="77777777" w:rsidR="00F90D5A" w:rsidRDefault="00F90D5A">
      <w:pPr>
        <w:pStyle w:val="bdc"/>
        <w:rPr>
          <w:b/>
          <w:bCs/>
          <w:lang w:val="fr-FR"/>
        </w:rPr>
      </w:pPr>
      <w:r>
        <w:rPr>
          <w:b/>
          <w:bCs/>
          <w:lang w:val="fr-FR"/>
        </w:rPr>
        <w:t>Tehniskās apsekošanas atzinums</w:t>
      </w:r>
    </w:p>
    <w:p w14:paraId="7E0F6F9F" w14:textId="77777777" w:rsidR="005E2065" w:rsidRDefault="005E2065">
      <w:pPr>
        <w:pStyle w:val="bdc"/>
        <w:rPr>
          <w:b/>
          <w:bCs/>
          <w:lang w:val="fr-FR"/>
        </w:rPr>
      </w:pP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:rsidRPr="00860D0B" w14:paraId="7E0F6FA2" w14:textId="77777777">
        <w:trPr>
          <w:trHeight w:val="860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0" w14:textId="77777777" w:rsidR="00F90D5A" w:rsidRDefault="00F90D5A">
            <w:pPr>
              <w:rPr>
                <w:rFonts w:ascii="Arial" w:hAnsi="Arial"/>
                <w:sz w:val="22"/>
                <w:lang w:val="lv-LV"/>
              </w:rPr>
            </w:pPr>
          </w:p>
          <w:p w14:paraId="7E0F6FA1" w14:textId="77D81661" w:rsidR="00F90D5A" w:rsidRPr="0034742A" w:rsidRDefault="00F90D5A" w:rsidP="007E35E0">
            <w:pPr>
              <w:ind w:left="1995" w:hanging="1995"/>
              <w:rPr>
                <w:rFonts w:ascii="Arial" w:hAnsi="Arial"/>
                <w:b/>
                <w:bCs/>
                <w:sz w:val="22"/>
                <w:u w:val="single"/>
                <w:lang w:val="lv-LV"/>
              </w:rPr>
            </w:pPr>
            <w:r w:rsidRPr="007E35E0">
              <w:rPr>
                <w:rFonts w:ascii="Arial" w:hAnsi="Arial"/>
                <w:sz w:val="22"/>
                <w:lang w:val="lv-LV"/>
              </w:rPr>
              <w:t xml:space="preserve">Būves nosaukums    </w:t>
            </w:r>
            <w:r w:rsidR="00C50E78" w:rsidRPr="007E35E0">
              <w:rPr>
                <w:rFonts w:ascii="Arial" w:hAnsi="Arial"/>
                <w:b/>
                <w:lang w:val="lv-LV"/>
              </w:rPr>
              <w:t xml:space="preserve"> </w:t>
            </w:r>
            <w:r w:rsidR="00A74A4F" w:rsidRPr="00A74A4F">
              <w:rPr>
                <w:b/>
                <w:sz w:val="22"/>
                <w:u w:val="single"/>
                <w:lang w:val="lv-LV"/>
              </w:rPr>
              <w:t xml:space="preserve">Daudzdzīvokļu dzīvojamās mājas </w:t>
            </w:r>
            <w:r w:rsidR="00860D0B">
              <w:rPr>
                <w:b/>
                <w:sz w:val="22"/>
                <w:u w:val="single"/>
                <w:lang w:val="lv-LV"/>
              </w:rPr>
              <w:t>Februāra ielā 35</w:t>
            </w:r>
            <w:r w:rsidR="00A74A4F" w:rsidRPr="00A74A4F">
              <w:rPr>
                <w:b/>
                <w:sz w:val="22"/>
                <w:u w:val="single"/>
                <w:lang w:val="lv-LV"/>
              </w:rPr>
              <w:t xml:space="preserve">, Daugavpilī, jumta seguma </w:t>
            </w:r>
            <w:r w:rsidR="00A73289">
              <w:rPr>
                <w:b/>
                <w:sz w:val="22"/>
                <w:u w:val="single"/>
                <w:lang w:val="lv-LV"/>
              </w:rPr>
              <w:t>nomaiņa</w:t>
            </w:r>
          </w:p>
        </w:tc>
      </w:tr>
      <w:tr w:rsidR="00F90D5A" w:rsidRPr="00860D0B" w14:paraId="7E0F6FA6" w14:textId="77777777"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3" w14:textId="77777777" w:rsidR="00F90D5A" w:rsidRDefault="00F90D5A">
            <w:pPr>
              <w:rPr>
                <w:rFonts w:ascii="Arial" w:hAnsi="Arial"/>
                <w:sz w:val="22"/>
                <w:lang w:val="lv-LV"/>
              </w:rPr>
            </w:pPr>
          </w:p>
          <w:p w14:paraId="7E0F6FA4" w14:textId="77777777" w:rsidR="00C94666" w:rsidRDefault="00F90D5A" w:rsidP="00C94666">
            <w:pPr>
              <w:rPr>
                <w:b/>
                <w:bCs/>
                <w:u w:val="single"/>
                <w:lang w:val="lv-LV"/>
              </w:rPr>
            </w:pPr>
            <w:r>
              <w:rPr>
                <w:lang w:val="lv-LV"/>
              </w:rPr>
              <w:t xml:space="preserve">Pasūtītājs    </w:t>
            </w:r>
            <w:r w:rsidR="00362344">
              <w:rPr>
                <w:b/>
                <w:bCs/>
                <w:u w:val="single"/>
                <w:lang w:val="lv-LV"/>
              </w:rPr>
              <w:t>SIA „</w:t>
            </w:r>
            <w:proofErr w:type="spellStart"/>
            <w:r w:rsidR="00B445DC">
              <w:rPr>
                <w:b/>
                <w:bCs/>
                <w:u w:val="single"/>
                <w:lang w:val="lv-LV"/>
              </w:rPr>
              <w:t>DDzKSU</w:t>
            </w:r>
            <w:proofErr w:type="spellEnd"/>
            <w:r w:rsidR="00362344">
              <w:rPr>
                <w:b/>
                <w:bCs/>
                <w:u w:val="single"/>
                <w:lang w:val="lv-LV"/>
              </w:rPr>
              <w:t>”</w:t>
            </w:r>
          </w:p>
          <w:p w14:paraId="7E0F6FA5" w14:textId="2CA59F9A" w:rsidR="00F90D5A" w:rsidRPr="00C94666" w:rsidRDefault="00F90D5A" w:rsidP="00C94666">
            <w:pPr>
              <w:rPr>
                <w:rFonts w:ascii="Arial" w:hAnsi="Arial"/>
                <w:b/>
                <w:bCs/>
                <w:sz w:val="22"/>
                <w:u w:val="single"/>
                <w:lang w:val="lv-LV"/>
              </w:rPr>
            </w:pPr>
            <w:r>
              <w:rPr>
                <w:lang w:val="lv-LV"/>
              </w:rPr>
              <w:t xml:space="preserve">Līgums       </w:t>
            </w:r>
            <w:r w:rsidR="00784ABE">
              <w:rPr>
                <w:lang w:val="lv-LV"/>
              </w:rPr>
              <w:t xml:space="preserve">SIA </w:t>
            </w:r>
            <w:r w:rsidR="00FA41B1">
              <w:rPr>
                <w:lang w:val="lv-LV"/>
              </w:rPr>
              <w:t>DDzKSU-202</w:t>
            </w:r>
            <w:r w:rsidR="003B7A2A">
              <w:rPr>
                <w:lang w:val="lv-LV"/>
              </w:rPr>
              <w:t>4</w:t>
            </w:r>
            <w:r w:rsidR="00FA41B1">
              <w:rPr>
                <w:lang w:val="lv-LV"/>
              </w:rPr>
              <w:t>/</w:t>
            </w:r>
            <w:r w:rsidR="00860D0B">
              <w:rPr>
                <w:lang w:val="lv-LV"/>
              </w:rPr>
              <w:t>114</w:t>
            </w:r>
            <w:r w:rsidR="003B7A2A">
              <w:rPr>
                <w:lang w:val="lv-LV"/>
              </w:rPr>
              <w:t>P</w:t>
            </w:r>
            <w:r>
              <w:rPr>
                <w:lang w:val="lv-LV"/>
              </w:rPr>
              <w:t xml:space="preserve"> </w:t>
            </w:r>
          </w:p>
        </w:tc>
      </w:tr>
      <w:tr w:rsidR="00F90D5A" w:rsidRPr="00860D0B" w14:paraId="7E0F6FA9" w14:textId="77777777">
        <w:trPr>
          <w:trHeight w:val="698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8" w14:textId="1DE0D235" w:rsidR="00F90D5A" w:rsidRPr="00A90CFA" w:rsidRDefault="00F90D5A" w:rsidP="00914FCF">
            <w:pPr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rFonts w:ascii="Arial" w:hAnsi="Arial"/>
                <w:sz w:val="22"/>
                <w:lang w:val="lv-LV"/>
              </w:rPr>
              <w:t>Apsekošanas uzdevums</w:t>
            </w:r>
            <w:r w:rsidR="00A90CFA">
              <w:rPr>
                <w:rFonts w:ascii="Arial" w:hAnsi="Arial"/>
                <w:sz w:val="22"/>
                <w:lang w:val="lv-LV"/>
              </w:rPr>
              <w:t>:</w:t>
            </w:r>
            <w:r>
              <w:rPr>
                <w:rFonts w:ascii="Arial" w:hAnsi="Arial"/>
                <w:sz w:val="22"/>
                <w:lang w:val="lv-LV"/>
              </w:rPr>
              <w:t xml:space="preserve">    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DAUDZDZĪVOKĻU </w:t>
            </w:r>
            <w:r w:rsidR="00A90CFA" w:rsidRPr="00A90CFA">
              <w:rPr>
                <w:b/>
                <w:sz w:val="20"/>
                <w:szCs w:val="20"/>
                <w:lang w:val="lv-LV"/>
              </w:rPr>
              <w:t>DZĪVOJAMĀS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 </w:t>
            </w:r>
            <w:r w:rsidR="00A90CFA" w:rsidRPr="00A90CFA">
              <w:rPr>
                <w:b/>
                <w:sz w:val="20"/>
                <w:szCs w:val="20"/>
                <w:lang w:val="lv-LV"/>
              </w:rPr>
              <w:t xml:space="preserve">MĀJAS </w:t>
            </w:r>
            <w:r w:rsidR="00860D0B">
              <w:rPr>
                <w:b/>
                <w:sz w:val="20"/>
                <w:szCs w:val="20"/>
                <w:lang w:val="lv-LV"/>
              </w:rPr>
              <w:t>FEBRUĀRA IELĀ 35</w:t>
            </w:r>
            <w:r w:rsidR="00D9114E">
              <w:rPr>
                <w:b/>
                <w:sz w:val="20"/>
                <w:szCs w:val="20"/>
                <w:lang w:val="lv-LV"/>
              </w:rPr>
              <w:t xml:space="preserve"> </w:t>
            </w:r>
            <w:r w:rsidR="007E35E0" w:rsidRPr="00A90CFA">
              <w:rPr>
                <w:b/>
                <w:sz w:val="20"/>
                <w:szCs w:val="20"/>
                <w:lang w:val="lv-LV"/>
              </w:rPr>
              <w:t>JUMTA NESOŠO PAMATKONSTRUKCIJU</w:t>
            </w:r>
            <w:r w:rsidR="0007271D">
              <w:rPr>
                <w:b/>
                <w:sz w:val="20"/>
                <w:szCs w:val="20"/>
                <w:lang w:val="lv-LV"/>
              </w:rPr>
              <w:t>,</w:t>
            </w:r>
            <w:r w:rsidR="007E35E0" w:rsidRPr="00A90CFA">
              <w:rPr>
                <w:b/>
                <w:sz w:val="20"/>
                <w:szCs w:val="20"/>
                <w:lang w:val="lv-LV"/>
              </w:rPr>
              <w:t xml:space="preserve"> JUMTA SEGUMA TEHNISKĀS APSEKOŠANAS AKTS</w:t>
            </w:r>
          </w:p>
        </w:tc>
      </w:tr>
    </w:tbl>
    <w:p w14:paraId="7E0F6FAA" w14:textId="6025522A" w:rsidR="00F90D5A" w:rsidRDefault="00B12636">
      <w:pPr>
        <w:pStyle w:val="Paraststmeklis"/>
        <w:spacing w:before="0" w:after="0"/>
        <w:rPr>
          <w:i/>
          <w:lang w:val="lv-LV"/>
        </w:rPr>
      </w:pPr>
      <w:r>
        <w:rPr>
          <w:i/>
          <w:lang w:val="lv-LV"/>
        </w:rPr>
        <w:t>Atzinums izsniegts 202</w:t>
      </w:r>
      <w:r w:rsidR="00C65712">
        <w:rPr>
          <w:i/>
          <w:lang w:val="lv-LV"/>
        </w:rPr>
        <w:t>5</w:t>
      </w:r>
      <w:r w:rsidR="00F90D5A">
        <w:rPr>
          <w:i/>
          <w:lang w:val="lv-LV"/>
        </w:rPr>
        <w:t>.gada</w:t>
      </w:r>
      <w:r w:rsidR="00D14D28">
        <w:rPr>
          <w:i/>
          <w:lang w:val="lv-LV"/>
        </w:rPr>
        <w:t xml:space="preserve"> </w:t>
      </w:r>
      <w:r w:rsidR="00964466">
        <w:rPr>
          <w:i/>
          <w:lang w:val="lv-LV"/>
        </w:rPr>
        <w:t>2</w:t>
      </w:r>
      <w:r w:rsidR="00FA41B1">
        <w:rPr>
          <w:i/>
          <w:lang w:val="lv-LV"/>
        </w:rPr>
        <w:t>.</w:t>
      </w:r>
      <w:r w:rsidR="00964466">
        <w:rPr>
          <w:i/>
          <w:lang w:val="lv-LV"/>
        </w:rPr>
        <w:t>janvārī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6FAC" w14:textId="77777777"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B" w14:textId="77777777" w:rsidR="00F90D5A" w:rsidRPr="0084451D" w:rsidRDefault="0084451D" w:rsidP="00F21A02">
            <w:pPr>
              <w:jc w:val="center"/>
              <w:rPr>
                <w:rFonts w:ascii="Arial" w:hAnsi="Arial" w:cs="Arial"/>
                <w:sz w:val="22"/>
                <w:lang w:val="lv-LV"/>
              </w:rPr>
            </w:pPr>
            <w:r w:rsidRPr="00F277A9">
              <w:rPr>
                <w:b/>
                <w:szCs w:val="28"/>
                <w:lang w:val="fr-FR" w:eastAsia="lv-LV"/>
              </w:rPr>
              <w:t>A.</w:t>
            </w:r>
            <w:r w:rsidR="005E2065">
              <w:rPr>
                <w:b/>
                <w:szCs w:val="28"/>
                <w:lang w:val="fr-FR" w:eastAsia="lv-LV"/>
              </w:rPr>
              <w:t>Pundurs</w:t>
            </w:r>
            <w:r w:rsidRPr="00F277A9">
              <w:rPr>
                <w:b/>
                <w:szCs w:val="28"/>
                <w:lang w:val="fr-FR" w:eastAsia="lv-LV"/>
              </w:rPr>
              <w:t xml:space="preserve"> Sert.</w:t>
            </w:r>
            <w:r w:rsidR="005E2065">
              <w:rPr>
                <w:b/>
                <w:szCs w:val="28"/>
                <w:lang w:val="fr-FR" w:eastAsia="lv-LV"/>
              </w:rPr>
              <w:t>1-00213</w:t>
            </w:r>
          </w:p>
        </w:tc>
      </w:tr>
    </w:tbl>
    <w:p w14:paraId="7E0F6FAD" w14:textId="77777777" w:rsidR="00F90D5A" w:rsidRDefault="00F90D5A">
      <w:pPr>
        <w:pStyle w:val="bdc"/>
        <w:spacing w:before="0" w:after="0"/>
        <w:rPr>
          <w:b/>
          <w:lang w:val="fr-FR"/>
        </w:rPr>
      </w:pPr>
      <w:r>
        <w:rPr>
          <w:b/>
          <w:lang w:val="fr-FR"/>
        </w:rPr>
        <w:t>1. Vispārīgas ziņas par būvi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9"/>
        <w:gridCol w:w="5781"/>
        <w:gridCol w:w="2073"/>
      </w:tblGrid>
      <w:tr w:rsidR="00F90D5A" w14:paraId="7E0F6FB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E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1.1.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AF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veids</w:t>
            </w:r>
            <w:r w:rsidR="00362344">
              <w:rPr>
                <w:rFonts w:ascii="Tahoma" w:hAnsi="Tahoma"/>
                <w:lang w:val="lv-LV"/>
              </w:rPr>
              <w:t xml:space="preserve"> - dzīvojamā māja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0" w14:textId="4BF4EE4C" w:rsidR="00F90D5A" w:rsidRDefault="002672DF">
            <w:pPr>
              <w:pStyle w:val="Paraststmeklis"/>
              <w:spacing w:before="0" w:after="0"/>
              <w:jc w:val="center"/>
              <w:rPr>
                <w:rFonts w:ascii="Arial" w:eastAsia="Times New Roman" w:hAnsi="Arial"/>
                <w:i/>
                <w:sz w:val="22"/>
                <w:lang w:val="lv-LV"/>
              </w:rPr>
            </w:pPr>
            <w:r>
              <w:rPr>
                <w:rFonts w:ascii="Arial" w:eastAsia="Times New Roman" w:hAnsi="Arial"/>
                <w:i/>
                <w:sz w:val="22"/>
                <w:lang w:val="lv-LV"/>
              </w:rPr>
              <w:t>1122</w:t>
            </w:r>
            <w:r w:rsidR="00964466">
              <w:rPr>
                <w:rFonts w:ascii="Arial" w:eastAsia="Times New Roman" w:hAnsi="Arial"/>
                <w:i/>
                <w:sz w:val="22"/>
                <w:lang w:val="lv-LV"/>
              </w:rPr>
              <w:t>0102</w:t>
            </w:r>
          </w:p>
        </w:tc>
      </w:tr>
      <w:tr w:rsidR="00F21A02" w14:paraId="7E0F6FB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2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1.2.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3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apbūves laukums (m</w:t>
            </w:r>
            <w:r>
              <w:rPr>
                <w:rFonts w:ascii="Tahoma" w:hAnsi="Tahoma"/>
                <w:vertAlign w:val="superscript"/>
                <w:lang w:val="lv-LV"/>
              </w:rPr>
              <w:t>2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4" w14:textId="7A613CEC" w:rsidR="00F21A02" w:rsidRPr="009020E6" w:rsidRDefault="00122B93" w:rsidP="005E4794">
            <w:pPr>
              <w:jc w:val="center"/>
              <w:rPr>
                <w:rFonts w:ascii="Arial" w:eastAsia="Arial Unicode MS" w:hAnsi="Arial"/>
                <w:i/>
                <w:color w:val="993300"/>
                <w:sz w:val="22"/>
                <w:lang w:val="lv-LV"/>
              </w:rPr>
            </w:pPr>
            <w:r>
              <w:rPr>
                <w:sz w:val="22"/>
                <w:szCs w:val="22"/>
                <w:lang w:val="fr-FR"/>
              </w:rPr>
              <w:t>248.4</w:t>
            </w:r>
          </w:p>
        </w:tc>
      </w:tr>
      <w:tr w:rsidR="00F21A02" w14:paraId="7E0F6FB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6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1.3.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7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proofErr w:type="spellStart"/>
            <w:r>
              <w:rPr>
                <w:rFonts w:ascii="Tahoma" w:hAnsi="Tahoma"/>
                <w:lang w:val="lv-LV"/>
              </w:rPr>
              <w:t>būvtilpums</w:t>
            </w:r>
            <w:proofErr w:type="spellEnd"/>
            <w:r>
              <w:rPr>
                <w:rFonts w:ascii="Tahoma" w:hAnsi="Tahoma"/>
                <w:lang w:val="lv-LV"/>
              </w:rPr>
              <w:t xml:space="preserve"> (m</w:t>
            </w:r>
            <w:r>
              <w:rPr>
                <w:rFonts w:ascii="Tahoma" w:hAnsi="Tahoma"/>
                <w:vertAlign w:val="superscript"/>
                <w:lang w:val="lv-LV"/>
              </w:rPr>
              <w:t>3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8" w14:textId="19F01771" w:rsidR="00BA33E7" w:rsidRPr="005F68B1" w:rsidRDefault="00122B93" w:rsidP="00BA33E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1264.0</w:t>
            </w:r>
          </w:p>
        </w:tc>
      </w:tr>
      <w:tr w:rsidR="00F21A02" w14:paraId="7E0F6FB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A" w14:textId="77777777" w:rsidR="00F21A02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1.4.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B" w14:textId="77777777" w:rsidR="00F21A02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kopējā platība (m</w:t>
            </w:r>
            <w:r>
              <w:rPr>
                <w:rFonts w:ascii="Tahoma" w:hAnsi="Tahoma"/>
                <w:vertAlign w:val="superscript"/>
                <w:lang w:val="lv-LV"/>
              </w:rPr>
              <w:t>2</w:t>
            </w:r>
            <w:r>
              <w:rPr>
                <w:rFonts w:ascii="Tahoma" w:hAnsi="Tahoma"/>
                <w:lang w:val="lv-LV"/>
              </w:rPr>
              <w:t>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C" w14:textId="229F2DE9" w:rsidR="00F21A02" w:rsidRDefault="00BA33E7" w:rsidP="005E4794">
            <w:pPr>
              <w:jc w:val="center"/>
              <w:rPr>
                <w:rFonts w:ascii="Arial" w:eastAsia="Arial Unicode MS" w:hAnsi="Arial"/>
                <w:i/>
                <w:sz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175.9</w:t>
            </w:r>
          </w:p>
        </w:tc>
      </w:tr>
      <w:tr w:rsidR="00F21A02" w:rsidRPr="00FA41B1" w14:paraId="7E0F6FC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E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1.5.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BF" w14:textId="5656F832" w:rsidR="00F21A02" w:rsidRPr="00FA41B1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Fonts w:ascii="Tahoma" w:hAnsi="Tahoma"/>
                <w:lang w:val="lv-LV"/>
              </w:rPr>
              <w:t>stāvu skaits</w:t>
            </w:r>
            <w:r w:rsidR="009138E3">
              <w:rPr>
                <w:rFonts w:ascii="Tahoma" w:hAnsi="Tahoma"/>
                <w:lang w:val="lv-LV"/>
              </w:rPr>
              <w:t xml:space="preserve"> / </w:t>
            </w:r>
            <w:r w:rsidR="009D11EE">
              <w:rPr>
                <w:rFonts w:ascii="Tahoma" w:hAnsi="Tahoma"/>
                <w:lang w:val="lv-LV"/>
              </w:rPr>
              <w:t>pazemes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0" w14:textId="535B6E0E" w:rsidR="00F21A02" w:rsidRPr="00FA41B1" w:rsidRDefault="00BA33E7" w:rsidP="005E4794">
            <w:pPr>
              <w:jc w:val="center"/>
              <w:rPr>
                <w:rFonts w:ascii="Arial" w:eastAsia="Arial Unicode MS" w:hAnsi="Arial"/>
                <w:i/>
                <w:sz w:val="22"/>
                <w:lang w:val="lv-LV"/>
              </w:rPr>
            </w:pPr>
            <w:r>
              <w:rPr>
                <w:rFonts w:ascii="Arial" w:eastAsia="Arial Unicode MS" w:hAnsi="Arial"/>
                <w:i/>
                <w:sz w:val="22"/>
                <w:lang w:val="lv-LV"/>
              </w:rPr>
              <w:t>1</w:t>
            </w:r>
            <w:r w:rsidR="00EE383F">
              <w:rPr>
                <w:rFonts w:ascii="Arial" w:eastAsia="Arial Unicode MS" w:hAnsi="Arial"/>
                <w:i/>
                <w:sz w:val="22"/>
                <w:lang w:val="lv-LV"/>
              </w:rPr>
              <w:t>/0</w:t>
            </w:r>
          </w:p>
        </w:tc>
      </w:tr>
      <w:tr w:rsidR="00F21A02" w:rsidRPr="00FA41B1" w14:paraId="7E0F6FC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2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1.6.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3" w14:textId="77777777" w:rsidR="00F21A02" w:rsidRPr="00FA41B1" w:rsidRDefault="00F21A02">
            <w:pPr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Fonts w:ascii="Tahoma" w:hAnsi="Tahoma"/>
                <w:lang w:val="lv-LV"/>
              </w:rPr>
              <w:t>zemesgabala kadastra numurs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4" w14:textId="6FC6D376" w:rsidR="00F21A02" w:rsidRPr="00FA41B1" w:rsidRDefault="00A7375A" w:rsidP="005E4794">
            <w:pPr>
              <w:jc w:val="center"/>
              <w:rPr>
                <w:rFonts w:ascii="Arial" w:eastAsia="Arial Unicode MS" w:hAnsi="Arial" w:cs="Arial"/>
                <w:i/>
                <w:color w:val="000000"/>
                <w:sz w:val="22"/>
                <w:lang w:val="lv-LV"/>
              </w:rPr>
            </w:pPr>
            <w:r>
              <w:rPr>
                <w:bCs/>
                <w:sz w:val="22"/>
                <w:szCs w:val="22"/>
              </w:rPr>
              <w:t>05000</w:t>
            </w:r>
            <w:r w:rsidR="00BA33E7">
              <w:rPr>
                <w:bCs/>
                <w:sz w:val="22"/>
                <w:szCs w:val="22"/>
              </w:rPr>
              <w:t>020219</w:t>
            </w:r>
          </w:p>
        </w:tc>
      </w:tr>
      <w:tr w:rsidR="00F21A02" w14:paraId="7E0F6FC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C6" w14:textId="77777777" w:rsidR="00F21A02" w:rsidRPr="00FA41B1" w:rsidRDefault="00F21A02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FA41B1">
              <w:rPr>
                <w:rStyle w:val="Izteiksmgs"/>
                <w:rFonts w:ascii="Tahoma" w:hAnsi="Tahoma"/>
                <w:lang w:val="lv-LV"/>
              </w:rPr>
              <w:t>1.7.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C7" w14:textId="77777777" w:rsidR="00F21A02" w:rsidRDefault="00F21A02">
            <w:pPr>
              <w:pStyle w:val="bdf"/>
              <w:rPr>
                <w:lang w:val="lv-LV"/>
              </w:rPr>
            </w:pPr>
            <w:r>
              <w:rPr>
                <w:lang w:val="lv-LV"/>
              </w:rPr>
              <w:t xml:space="preserve">zemesgabala platība 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8" w14:textId="089C022D" w:rsidR="00F21A02" w:rsidRDefault="00CC5FC7" w:rsidP="005E4794">
            <w:pPr>
              <w:jc w:val="center"/>
              <w:rPr>
                <w:rFonts w:ascii="Arial" w:eastAsia="Arial Unicode MS" w:hAnsi="Arial"/>
                <w:i/>
                <w:sz w:val="22"/>
                <w:vertAlign w:val="superscript"/>
                <w:lang w:val="lv-LV"/>
              </w:rPr>
            </w:pPr>
            <w:r>
              <w:rPr>
                <w:rFonts w:ascii="Arial" w:eastAsia="Arial Unicode MS" w:hAnsi="Arial"/>
                <w:i/>
                <w:sz w:val="22"/>
                <w:lang w:val="lv-LV"/>
              </w:rPr>
              <w:t>539.0</w:t>
            </w:r>
            <w:r w:rsidR="00DE7999">
              <w:rPr>
                <w:rFonts w:ascii="Arial" w:eastAsia="Arial Unicode MS" w:hAnsi="Arial"/>
                <w:i/>
                <w:sz w:val="22"/>
                <w:lang w:val="lv-LV"/>
              </w:rPr>
              <w:t xml:space="preserve"> </w:t>
            </w:r>
            <w:r w:rsidR="00F21A02">
              <w:rPr>
                <w:rFonts w:ascii="Arial" w:eastAsia="Arial Unicode MS" w:hAnsi="Arial"/>
                <w:i/>
                <w:sz w:val="22"/>
                <w:lang w:val="lv-LV"/>
              </w:rPr>
              <w:t>m</w:t>
            </w:r>
            <w:r w:rsidR="00F21A02">
              <w:rPr>
                <w:rFonts w:ascii="Arial" w:eastAsia="Arial Unicode MS" w:hAnsi="Arial"/>
                <w:i/>
                <w:sz w:val="22"/>
                <w:vertAlign w:val="superscript"/>
                <w:lang w:val="lv-LV"/>
              </w:rPr>
              <w:t>2</w:t>
            </w:r>
          </w:p>
        </w:tc>
      </w:tr>
      <w:tr w:rsidR="00F90D5A" w14:paraId="7E0F6FC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A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1.8.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B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iepriekšējais īpašnieks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C" w14:textId="77777777" w:rsidR="00F90D5A" w:rsidRDefault="00F90D5A">
            <w:pPr>
              <w:pStyle w:val="Virsraksts6"/>
              <w:rPr>
                <w:sz w:val="22"/>
              </w:rPr>
            </w:pPr>
            <w:r>
              <w:rPr>
                <w:sz w:val="22"/>
              </w:rPr>
              <w:t>pilsētas pašvaldība</w:t>
            </w:r>
          </w:p>
        </w:tc>
      </w:tr>
      <w:tr w:rsidR="00F90D5A" w:rsidRPr="00BD456D" w14:paraId="7E0F6FD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E" w14:textId="77777777" w:rsidR="00F90D5A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Style w:val="Izteiksmgs"/>
                <w:rFonts w:ascii="Tahoma" w:hAnsi="Tahoma"/>
                <w:lang w:val="lv-LV"/>
              </w:rPr>
              <w:t>1.9.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CF" w14:textId="77777777" w:rsidR="00F90D5A" w:rsidRDefault="00F90D5A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būves pašreizējais īpašnieks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0" w14:textId="77777777" w:rsidR="00F90D5A" w:rsidRPr="00A5299E" w:rsidRDefault="00A5299E" w:rsidP="00A5299E">
            <w:pPr>
              <w:pStyle w:val="Virsraksts6"/>
              <w:rPr>
                <w:iCs/>
                <w:sz w:val="22"/>
              </w:rPr>
            </w:pPr>
            <w:r w:rsidRPr="00A5299E">
              <w:rPr>
                <w:iCs/>
                <w:sz w:val="22"/>
              </w:rPr>
              <w:t>pilsētas pašvaldība</w:t>
            </w:r>
          </w:p>
        </w:tc>
      </w:tr>
      <w:tr w:rsidR="00F90D5A" w14:paraId="7E0F6FD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2" w14:textId="77777777" w:rsidR="00F90D5A" w:rsidRPr="00BD456D" w:rsidRDefault="00F90D5A">
            <w:pPr>
              <w:jc w:val="center"/>
              <w:rPr>
                <w:rFonts w:ascii="Arial Unicode MS" w:eastAsia="Arial Unicode MS" w:hAnsi="Arial Unicode MS"/>
                <w:lang w:val="lv-LV"/>
              </w:rPr>
            </w:pPr>
            <w:r w:rsidRPr="00BD456D">
              <w:rPr>
                <w:rStyle w:val="Izteiksmgs"/>
                <w:rFonts w:ascii="Tahoma" w:hAnsi="Tahoma"/>
                <w:lang w:val="lv-LV"/>
              </w:rPr>
              <w:t>1.10.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3" w14:textId="77777777" w:rsidR="00F90D5A" w:rsidRDefault="00F90D5A">
            <w:pPr>
              <w:rPr>
                <w:rFonts w:ascii="Arial Unicode MS" w:eastAsia="Arial Unicode MS" w:hAnsi="Arial Unicode MS"/>
              </w:rPr>
            </w:pPr>
            <w:proofErr w:type="spellStart"/>
            <w:r w:rsidRPr="00BD456D">
              <w:rPr>
                <w:rFonts w:ascii="Tahoma" w:hAnsi="Tahoma"/>
                <w:lang w:val="lv-LV"/>
              </w:rPr>
              <w:t>būvpro</w:t>
            </w:r>
            <w:r>
              <w:rPr>
                <w:rFonts w:ascii="Tahoma" w:hAnsi="Tahoma"/>
              </w:rPr>
              <w:t>jekta</w:t>
            </w:r>
            <w:proofErr w:type="spellEnd"/>
            <w:r>
              <w:rPr>
                <w:rFonts w:ascii="Tahoma" w:hAnsi="Tahoma"/>
              </w:rPr>
              <w:t xml:space="preserve"> </w:t>
            </w:r>
            <w:proofErr w:type="spellStart"/>
            <w:r>
              <w:rPr>
                <w:rFonts w:ascii="Tahoma" w:hAnsi="Tahoma"/>
              </w:rPr>
              <w:t>autors</w:t>
            </w:r>
            <w:proofErr w:type="spellEnd"/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4" w14:textId="77777777" w:rsidR="00F90D5A" w:rsidRDefault="00F90D5A">
            <w:pPr>
              <w:pStyle w:val="Virsraksts2"/>
              <w:jc w:val="center"/>
              <w:rPr>
                <w:i/>
                <w:u w:val="none"/>
              </w:rPr>
            </w:pPr>
            <w:r>
              <w:rPr>
                <w:i/>
                <w:u w:val="none"/>
              </w:rPr>
              <w:t xml:space="preserve">nav </w:t>
            </w:r>
            <w:r w:rsidR="00A5299E">
              <w:rPr>
                <w:i/>
                <w:u w:val="none"/>
              </w:rPr>
              <w:t>zināms</w:t>
            </w:r>
          </w:p>
        </w:tc>
      </w:tr>
      <w:tr w:rsidR="00F90D5A" w14:paraId="7E0F6FD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6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1.11.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7" w14:textId="77777777" w:rsidR="00F90D5A" w:rsidRDefault="00F90D5A">
            <w:pPr>
              <w:rPr>
                <w:rFonts w:ascii="Arial Unicode MS" w:eastAsia="Arial Unicode MS" w:hAnsi="Arial Unicode MS"/>
              </w:rPr>
            </w:pPr>
            <w:proofErr w:type="spellStart"/>
            <w:r>
              <w:rPr>
                <w:rFonts w:ascii="Tahoma" w:hAnsi="Tahoma"/>
              </w:rPr>
              <w:t>būvprojekta</w:t>
            </w:r>
            <w:proofErr w:type="spellEnd"/>
            <w:r>
              <w:rPr>
                <w:rFonts w:ascii="Tahoma" w:hAnsi="Tahoma"/>
              </w:rPr>
              <w:t xml:space="preserve"> </w:t>
            </w:r>
            <w:proofErr w:type="spellStart"/>
            <w:r>
              <w:rPr>
                <w:rFonts w:ascii="Tahoma" w:hAnsi="Tahoma"/>
              </w:rPr>
              <w:t>nosaukums</w:t>
            </w:r>
            <w:proofErr w:type="spellEnd"/>
            <w:r>
              <w:rPr>
                <w:rFonts w:ascii="Tahoma" w:hAnsi="Tahoma"/>
              </w:rPr>
              <w:t xml:space="preserve">, </w:t>
            </w:r>
            <w:proofErr w:type="spellStart"/>
            <w:r>
              <w:rPr>
                <w:rFonts w:ascii="Tahoma" w:hAnsi="Tahoma"/>
              </w:rPr>
              <w:t>akceptēšanas</w:t>
            </w:r>
            <w:proofErr w:type="spellEnd"/>
            <w:r>
              <w:rPr>
                <w:rFonts w:ascii="Tahoma" w:hAnsi="Tahoma"/>
              </w:rPr>
              <w:t xml:space="preserve"> gads un datums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8" w14:textId="77777777" w:rsidR="00F90D5A" w:rsidRDefault="00A5299E">
            <w:pPr>
              <w:pStyle w:val="Virsraksts2"/>
              <w:jc w:val="center"/>
              <w:rPr>
                <w:i/>
                <w:u w:val="none"/>
              </w:rPr>
            </w:pPr>
            <w:r>
              <w:rPr>
                <w:i/>
                <w:u w:val="none"/>
              </w:rPr>
              <w:t>nav zināms</w:t>
            </w:r>
          </w:p>
        </w:tc>
      </w:tr>
      <w:tr w:rsidR="00F90D5A" w14:paraId="7E0F6FDD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A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1.12.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B" w14:textId="77777777" w:rsidR="00F90D5A" w:rsidRDefault="00F90D5A">
            <w:pPr>
              <w:pStyle w:val="Paraststmeklis"/>
              <w:spacing w:before="0" w:beforeAutospacing="0" w:after="0" w:afterAutospacing="0"/>
              <w:rPr>
                <w:rFonts w:ascii="Arial Unicode MS" w:eastAsia="Times New Roman" w:hAnsi="Arial Unicode MS" w:cs="Times New Roman"/>
              </w:rPr>
            </w:pPr>
            <w:proofErr w:type="spellStart"/>
            <w:r>
              <w:rPr>
                <w:rFonts w:eastAsia="Times New Roman" w:cs="Times New Roman"/>
              </w:rPr>
              <w:t>būves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nodošana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ekspluatācijā</w:t>
            </w:r>
            <w:proofErr w:type="spellEnd"/>
            <w:r>
              <w:rPr>
                <w:rFonts w:eastAsia="Times New Roman" w:cs="Times New Roman"/>
              </w:rPr>
              <w:t xml:space="preserve"> (gads un datums)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C" w14:textId="523A9045" w:rsidR="00F90D5A" w:rsidRPr="00BB7B7E" w:rsidRDefault="00B63C9D" w:rsidP="00F277A9">
            <w:pPr>
              <w:pStyle w:val="Virsraksts2"/>
              <w:jc w:val="center"/>
              <w:rPr>
                <w:i/>
                <w:color w:val="993300"/>
                <w:szCs w:val="22"/>
              </w:rPr>
            </w:pPr>
            <w:r>
              <w:rPr>
                <w:i/>
                <w:u w:val="none"/>
              </w:rPr>
              <w:t>19</w:t>
            </w:r>
            <w:r w:rsidR="00CC5FC7">
              <w:rPr>
                <w:i/>
                <w:u w:val="none"/>
              </w:rPr>
              <w:t>10</w:t>
            </w:r>
          </w:p>
        </w:tc>
      </w:tr>
      <w:tr w:rsidR="00F90D5A" w14:paraId="7E0F6FE1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E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1.13.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DF" w14:textId="77777777" w:rsidR="00F90D5A" w:rsidRDefault="00F90D5A">
            <w:pPr>
              <w:pStyle w:val="bdf"/>
              <w:rPr>
                <w:lang w:val="lv-LV"/>
              </w:rPr>
            </w:pPr>
            <w:proofErr w:type="spellStart"/>
            <w:r>
              <w:rPr>
                <w:rFonts w:eastAsia="Times New Roman" w:cs="Times New Roman"/>
              </w:rPr>
              <w:t>būves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</w:rPr>
              <w:t>konservācijas</w:t>
            </w:r>
            <w:proofErr w:type="spellEnd"/>
            <w:r>
              <w:rPr>
                <w:rFonts w:eastAsia="Times New Roman" w:cs="Times New Roman"/>
              </w:rPr>
              <w:t xml:space="preserve"> gads un datums)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0" w14:textId="77777777" w:rsidR="00F90D5A" w:rsidRPr="00F90D5A" w:rsidRDefault="00F90D5A">
            <w:pPr>
              <w:pStyle w:val="Virsraksts2"/>
              <w:jc w:val="center"/>
              <w:rPr>
                <w:i/>
                <w:u w:val="none"/>
              </w:rPr>
            </w:pPr>
          </w:p>
        </w:tc>
      </w:tr>
      <w:tr w:rsidR="00F90D5A" w14:paraId="7E0F6FE5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2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1.14.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3" w14:textId="77777777" w:rsidR="00F90D5A" w:rsidRDefault="00F90D5A">
            <w:pPr>
              <w:pStyle w:val="bdf"/>
              <w:rPr>
                <w:lang w:val="lv-LV"/>
              </w:rPr>
            </w:pPr>
            <w:r>
              <w:rPr>
                <w:lang w:val="lv-LV"/>
              </w:rPr>
              <w:t>būves renovācijas (kapitālā remonta),               rekonstrukcijas, restaurācijas gads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4" w14:textId="77777777" w:rsidR="00F90D5A" w:rsidRPr="009020E6" w:rsidRDefault="00C82E59">
            <w:pPr>
              <w:pStyle w:val="Virsraksts2"/>
              <w:jc w:val="center"/>
              <w:rPr>
                <w:i/>
                <w:color w:val="993300"/>
                <w:u w:val="none"/>
              </w:rPr>
            </w:pPr>
            <w:r>
              <w:rPr>
                <w:i/>
                <w:u w:val="none"/>
              </w:rPr>
              <w:t>nav zināms</w:t>
            </w:r>
          </w:p>
        </w:tc>
      </w:tr>
      <w:tr w:rsidR="00F90D5A" w:rsidRPr="005769B6" w14:paraId="7E0F6FE9" w14:textId="77777777">
        <w:tc>
          <w:tcPr>
            <w:tcW w:w="789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6" w14:textId="77777777" w:rsidR="00F90D5A" w:rsidRDefault="00F90D5A">
            <w:pPr>
              <w:jc w:val="center"/>
              <w:rPr>
                <w:rFonts w:ascii="Arial Unicode MS" w:eastAsia="Arial Unicode MS" w:hAnsi="Arial Unicode MS"/>
              </w:rPr>
            </w:pPr>
            <w:r>
              <w:rPr>
                <w:rStyle w:val="Izteiksmgs"/>
                <w:rFonts w:ascii="Tahoma" w:hAnsi="Tahoma"/>
              </w:rPr>
              <w:t>1.15.</w:t>
            </w:r>
          </w:p>
        </w:tc>
        <w:tc>
          <w:tcPr>
            <w:tcW w:w="578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7" w14:textId="77777777" w:rsidR="005E2065" w:rsidRDefault="00F90D5A">
            <w:pPr>
              <w:pStyle w:val="bdf"/>
              <w:rPr>
                <w:lang w:val="fr-FR"/>
              </w:rPr>
            </w:pPr>
            <w:r>
              <w:rPr>
                <w:lang w:val="fr-FR"/>
              </w:rPr>
              <w:t>būves inventarizācijas plāns: numurs, izsniegšanas            gads un datums</w:t>
            </w:r>
          </w:p>
        </w:tc>
        <w:tc>
          <w:tcPr>
            <w:tcW w:w="207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  <w:vAlign w:val="center"/>
          </w:tcPr>
          <w:p w14:paraId="7E0F6FE8" w14:textId="512B97E4" w:rsidR="00F90D5A" w:rsidRPr="009020E6" w:rsidRDefault="008B365F" w:rsidP="00082E7E">
            <w:pPr>
              <w:pStyle w:val="Virsraksts2"/>
              <w:jc w:val="center"/>
              <w:rPr>
                <w:rFonts w:eastAsia="Arial Unicode MS"/>
                <w:i/>
                <w:color w:val="993300"/>
                <w:sz w:val="20"/>
                <w:u w:val="none"/>
              </w:rPr>
            </w:pPr>
            <w:r>
              <w:rPr>
                <w:i/>
                <w:szCs w:val="22"/>
              </w:rPr>
              <w:t>05000</w:t>
            </w:r>
            <w:r w:rsidR="00CC5FC7">
              <w:rPr>
                <w:i/>
                <w:szCs w:val="22"/>
              </w:rPr>
              <w:t>020219001</w:t>
            </w:r>
            <w:r w:rsidR="00D76A46">
              <w:rPr>
                <w:i/>
                <w:szCs w:val="22"/>
              </w:rPr>
              <w:t xml:space="preserve"> </w:t>
            </w:r>
          </w:p>
        </w:tc>
      </w:tr>
    </w:tbl>
    <w:p w14:paraId="7E0F6FEA" w14:textId="77777777" w:rsidR="00F90D5A" w:rsidRDefault="00F90D5A" w:rsidP="00021FA2">
      <w:pPr>
        <w:pStyle w:val="bdc"/>
        <w:rPr>
          <w:b/>
          <w:lang w:val="fr-FR"/>
        </w:rPr>
      </w:pPr>
      <w:r>
        <w:rPr>
          <w:b/>
          <w:lang w:val="fr-FR"/>
        </w:rPr>
        <w:lastRenderedPageBreak/>
        <w:t>2. Situācija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8"/>
        <w:gridCol w:w="7865"/>
      </w:tblGrid>
      <w:tr w:rsidR="00F90D5A" w:rsidRPr="007414BD" w14:paraId="7E0F6FED" w14:textId="77777777" w:rsidTr="00082E7E">
        <w:tc>
          <w:tcPr>
            <w:tcW w:w="86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F6FEB" w14:textId="77777777" w:rsidR="00F90D5A" w:rsidRPr="007414BD" w:rsidRDefault="008E1E94" w:rsidP="008E1E94">
            <w:pPr>
              <w:pStyle w:val="Virsraksts6"/>
              <w:jc w:val="left"/>
              <w:rPr>
                <w:rFonts w:ascii="Times New Roman" w:eastAsia="Times New Roman" w:hAnsi="Times New Roman"/>
                <w:i w:val="0"/>
                <w:iCs/>
                <w:sz w:val="22"/>
                <w:lang w:val="fr-FR"/>
              </w:rPr>
            </w:pPr>
            <w:r>
              <w:rPr>
                <w:b/>
                <w:bCs/>
                <w:sz w:val="26"/>
                <w:szCs w:val="26"/>
              </w:rPr>
              <w:tab/>
            </w:r>
          </w:p>
          <w:p w14:paraId="7E0F6FEC" w14:textId="77777777" w:rsidR="00F90D5A" w:rsidRPr="007414BD" w:rsidRDefault="00F90D5A">
            <w:pPr>
              <w:rPr>
                <w:rFonts w:ascii="Arial" w:eastAsia="Arial Unicode MS" w:hAnsi="Arial"/>
                <w:i/>
                <w:sz w:val="22"/>
                <w:lang w:val="fr-FR"/>
              </w:rPr>
            </w:pPr>
          </w:p>
        </w:tc>
      </w:tr>
      <w:tr w:rsidR="00F90D5A" w:rsidRPr="007414BD" w14:paraId="7E0F6FF0" w14:textId="77777777" w:rsidTr="00DC46CF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thickThinLargeGap" w:sz="6" w:space="0" w:color="808080"/>
              <w:right w:val="thickThinLargeGap" w:sz="6" w:space="0" w:color="808080"/>
            </w:tcBorders>
          </w:tcPr>
          <w:p w14:paraId="7E0F6FEE" w14:textId="77777777" w:rsidR="00F90D5A" w:rsidRDefault="00082E7E">
            <w:pPr>
              <w:pStyle w:val="bdc"/>
              <w:rPr>
                <w:lang w:val="lv-LV"/>
              </w:rPr>
            </w:pPr>
            <w:r>
              <w:rPr>
                <w:lang w:val="lv-LV"/>
              </w:rPr>
              <w:t>2.1</w:t>
            </w:r>
            <w:r w:rsidR="00F90D5A">
              <w:rPr>
                <w:lang w:val="lv-LV"/>
              </w:rPr>
              <w:t>.</w:t>
            </w:r>
          </w:p>
        </w:tc>
        <w:tc>
          <w:tcPr>
            <w:tcW w:w="7865" w:type="dxa"/>
            <w:tcBorders>
              <w:top w:val="single" w:sz="4" w:space="0" w:color="auto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EF" w14:textId="77777777" w:rsidR="00F90D5A" w:rsidRPr="007414BD" w:rsidRDefault="00F90D5A">
            <w:pPr>
              <w:rPr>
                <w:rFonts w:ascii="Arial Unicode MS" w:eastAsia="Arial Unicode MS" w:hAnsi="Arial Unicode MS"/>
                <w:lang w:val="fr-FR"/>
              </w:rPr>
            </w:pPr>
            <w:r w:rsidRPr="007414BD">
              <w:rPr>
                <w:rFonts w:ascii="Tahoma" w:hAnsi="Tahoma"/>
                <w:lang w:val="fr-FR"/>
              </w:rPr>
              <w:t>būves izvietojums zemesgabalā</w:t>
            </w:r>
          </w:p>
        </w:tc>
      </w:tr>
      <w:tr w:rsidR="00F90D5A" w:rsidRPr="00086D05" w14:paraId="7E0F6FF2" w14:textId="77777777" w:rsidTr="00DC46CF">
        <w:trPr>
          <w:trHeight w:val="360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6" w:space="0" w:color="808080"/>
            </w:tcBorders>
          </w:tcPr>
          <w:p w14:paraId="7E0F6FF1" w14:textId="2A5914B1" w:rsidR="00F90D5A" w:rsidRPr="00995D56" w:rsidRDefault="00DD7F9A" w:rsidP="006C1B56">
            <w:pPr>
              <w:ind w:left="1080" w:hanging="1080"/>
              <w:jc w:val="both"/>
              <w:rPr>
                <w:b/>
                <w:sz w:val="22"/>
                <w:szCs w:val="22"/>
                <w:lang w:val="lv-LV"/>
              </w:rPr>
            </w:pPr>
            <w:r w:rsidRPr="00995D56">
              <w:rPr>
                <w:bCs/>
                <w:szCs w:val="20"/>
                <w:lang w:val="lv-LV"/>
              </w:rPr>
              <w:t>Apsek</w:t>
            </w:r>
            <w:r w:rsidR="00FA41B1" w:rsidRPr="00995D56">
              <w:rPr>
                <w:bCs/>
                <w:szCs w:val="20"/>
                <w:lang w:val="lv-LV"/>
              </w:rPr>
              <w:t xml:space="preserve">ojamā ēka atrodas </w:t>
            </w:r>
            <w:r w:rsidR="006B70D7">
              <w:rPr>
                <w:bCs/>
                <w:szCs w:val="20"/>
                <w:lang w:val="lv-LV"/>
              </w:rPr>
              <w:t xml:space="preserve">zemes gabala </w:t>
            </w:r>
            <w:r w:rsidR="00BA1D20">
              <w:rPr>
                <w:bCs/>
                <w:szCs w:val="20"/>
                <w:lang w:val="lv-LV"/>
              </w:rPr>
              <w:t>dienvid</w:t>
            </w:r>
            <w:r w:rsidR="00CC5FC7">
              <w:rPr>
                <w:bCs/>
                <w:szCs w:val="20"/>
                <w:lang w:val="lv-LV"/>
              </w:rPr>
              <w:t>u</w:t>
            </w:r>
            <w:r w:rsidR="006B70D7">
              <w:rPr>
                <w:bCs/>
                <w:szCs w:val="20"/>
                <w:lang w:val="lv-LV"/>
              </w:rPr>
              <w:t xml:space="preserve"> daļā pie </w:t>
            </w:r>
            <w:r w:rsidR="00CC5FC7">
              <w:rPr>
                <w:bCs/>
                <w:szCs w:val="20"/>
                <w:lang w:val="lv-LV"/>
              </w:rPr>
              <w:t>Februāra</w:t>
            </w:r>
            <w:r w:rsidR="00D41010">
              <w:rPr>
                <w:bCs/>
                <w:szCs w:val="20"/>
                <w:lang w:val="lv-LV"/>
              </w:rPr>
              <w:t xml:space="preserve"> ielas</w:t>
            </w:r>
            <w:r w:rsidR="006B70D7">
              <w:rPr>
                <w:bCs/>
                <w:szCs w:val="20"/>
                <w:lang w:val="lv-LV"/>
              </w:rPr>
              <w:t xml:space="preserve"> sarkanās līnijas</w:t>
            </w:r>
            <w:r w:rsidRPr="00995D56">
              <w:rPr>
                <w:bCs/>
                <w:szCs w:val="20"/>
                <w:lang w:val="lv-LV"/>
              </w:rPr>
              <w:t>.  Rajons –</w:t>
            </w:r>
            <w:proofErr w:type="spellStart"/>
            <w:r w:rsidR="00F15CCD">
              <w:rPr>
                <w:bCs/>
                <w:szCs w:val="20"/>
                <w:lang w:val="lv-LV"/>
              </w:rPr>
              <w:t>Gajoks</w:t>
            </w:r>
            <w:proofErr w:type="spellEnd"/>
            <w:r w:rsidRPr="00995D56">
              <w:rPr>
                <w:bCs/>
                <w:szCs w:val="20"/>
                <w:lang w:val="lv-LV"/>
              </w:rPr>
              <w:t xml:space="preserve">. </w:t>
            </w:r>
          </w:p>
        </w:tc>
      </w:tr>
      <w:tr w:rsidR="00DC46CF" w:rsidRPr="00086D05" w14:paraId="7E0F6FF4" w14:textId="77777777" w:rsidTr="00DC46CF">
        <w:trPr>
          <w:trHeight w:val="345"/>
        </w:trPr>
        <w:tc>
          <w:tcPr>
            <w:tcW w:w="8643" w:type="dxa"/>
            <w:gridSpan w:val="2"/>
            <w:tcBorders>
              <w:top w:val="single" w:sz="4" w:space="0" w:color="auto"/>
              <w:left w:val="nil"/>
              <w:bottom w:val="nil"/>
              <w:right w:val="thickThinLargeGap" w:sz="6" w:space="0" w:color="808080"/>
            </w:tcBorders>
          </w:tcPr>
          <w:p w14:paraId="7E0F6FF3" w14:textId="77777777" w:rsidR="00DC46CF" w:rsidRPr="006C1B56" w:rsidRDefault="00DC46CF" w:rsidP="00DC46CF">
            <w:pPr>
              <w:rPr>
                <w:rFonts w:ascii="Arial" w:hAnsi="Arial" w:cs="Arial"/>
                <w:bCs/>
                <w:sz w:val="20"/>
                <w:szCs w:val="20"/>
                <w:lang w:val="lv-LV"/>
              </w:rPr>
            </w:pPr>
          </w:p>
        </w:tc>
      </w:tr>
    </w:tbl>
    <w:p w14:paraId="7E0F6FF5" w14:textId="17ADA066" w:rsidR="009E0ABE" w:rsidRDefault="006F51F6" w:rsidP="005E2065">
      <w:pPr>
        <w:pStyle w:val="bdc"/>
        <w:spacing w:before="0" w:after="0"/>
        <w:ind w:left="720"/>
        <w:rPr>
          <w:b/>
          <w:lang w:val="lv-LV"/>
        </w:rPr>
      </w:pPr>
      <w:r>
        <w:rPr>
          <w:b/>
          <w:lang w:val="lv-LV"/>
        </w:rPr>
        <w:t>4</w:t>
      </w:r>
      <w:r w:rsidR="00F90D5A">
        <w:rPr>
          <w:b/>
          <w:lang w:val="lv-LV"/>
        </w:rPr>
        <w:t>. Būves daļas</w:t>
      </w:r>
    </w:p>
    <w:p w14:paraId="7E0F6FF6" w14:textId="77777777" w:rsidR="007E35E0" w:rsidRPr="005916DE" w:rsidRDefault="005916DE" w:rsidP="009E0ABE">
      <w:pPr>
        <w:pStyle w:val="bdc"/>
        <w:numPr>
          <w:ilvl w:val="0"/>
          <w:numId w:val="42"/>
        </w:numPr>
        <w:spacing w:before="0" w:after="0"/>
        <w:rPr>
          <w:b/>
          <w:lang w:val="lv-LV"/>
        </w:rPr>
      </w:pPr>
      <w:r w:rsidRPr="005916DE">
        <w:rPr>
          <w:sz w:val="22"/>
          <w:szCs w:val="22"/>
          <w:lang w:val="lv-LV"/>
        </w:rPr>
        <w:t>(</w:t>
      </w:r>
      <w:proofErr w:type="spellStart"/>
      <w:r w:rsidRPr="005916DE">
        <w:rPr>
          <w:sz w:val="22"/>
          <w:szCs w:val="22"/>
          <w:lang w:val="lv-LV"/>
        </w:rPr>
        <w:t>letver</w:t>
      </w:r>
      <w:proofErr w:type="spellEnd"/>
      <w:r w:rsidRPr="005916DE">
        <w:rPr>
          <w:sz w:val="22"/>
          <w:szCs w:val="22"/>
          <w:lang w:val="lv-LV"/>
        </w:rPr>
        <w:t xml:space="preserve"> tikai tās būves daļas, kas apsekotas atbilstoši apsekošanas uzdevumam)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8"/>
        <w:gridCol w:w="6437"/>
        <w:gridCol w:w="1428"/>
      </w:tblGrid>
      <w:tr w:rsidR="007E35E0" w14:paraId="7E0F6FFA" w14:textId="77777777" w:rsidTr="00E377A8">
        <w:trPr>
          <w:trHeight w:val="401"/>
        </w:trPr>
        <w:tc>
          <w:tcPr>
            <w:tcW w:w="778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F7" w14:textId="7A14F4D9" w:rsidR="007E35E0" w:rsidRDefault="006F51F6" w:rsidP="007E35E0">
            <w:pPr>
              <w:pStyle w:val="bdc"/>
              <w:rPr>
                <w:lang w:val="lv-LV"/>
              </w:rPr>
            </w:pPr>
            <w:r>
              <w:rPr>
                <w:lang w:val="lv-LV"/>
              </w:rPr>
              <w:t>4.8.</w:t>
            </w:r>
          </w:p>
        </w:tc>
        <w:tc>
          <w:tcPr>
            <w:tcW w:w="6437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6FF8" w14:textId="77777777" w:rsidR="007E35E0" w:rsidRDefault="007E35E0" w:rsidP="007E35E0">
            <w:pPr>
              <w:rPr>
                <w:rFonts w:ascii="Arial Unicode MS" w:eastAsia="Arial Unicode MS" w:hAnsi="Arial Unicode MS"/>
                <w:lang w:val="fr-FR"/>
              </w:rPr>
            </w:pPr>
            <w:r>
              <w:rPr>
                <w:rFonts w:ascii="Tahoma" w:hAnsi="Tahoma"/>
                <w:lang w:val="fr-FR"/>
              </w:rPr>
              <w:t>jumta elementi: nesošā konstrukcija, jumta klājs, jumta segums, lietusūdens novadsistēma</w:t>
            </w:r>
          </w:p>
        </w:tc>
        <w:tc>
          <w:tcPr>
            <w:tcW w:w="1428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517E3619" w14:textId="06C6568D" w:rsidR="00E377A8" w:rsidRDefault="00E377A8" w:rsidP="007E35E0">
            <w:pPr>
              <w:jc w:val="center"/>
              <w:rPr>
                <w:rFonts w:ascii="Arial" w:eastAsia="Arial Unicode MS" w:hAnsi="Arial" w:cs="Arial"/>
                <w:iCs/>
                <w:lang w:val="fr-FR"/>
              </w:rPr>
            </w:pPr>
            <w:r>
              <w:rPr>
                <w:rFonts w:ascii="Arial" w:eastAsia="Arial Unicode MS" w:hAnsi="Arial" w:cs="Arial"/>
                <w:iCs/>
                <w:lang w:val="fr-FR"/>
              </w:rPr>
              <w:t>nolietojums</w:t>
            </w:r>
          </w:p>
          <w:p w14:paraId="7E0F6FF9" w14:textId="1C554261" w:rsidR="007E35E0" w:rsidRPr="00134FFD" w:rsidRDefault="00F15CCD" w:rsidP="007E35E0">
            <w:pPr>
              <w:jc w:val="center"/>
              <w:rPr>
                <w:rFonts w:ascii="Arial" w:eastAsia="Arial Unicode MS" w:hAnsi="Arial" w:cs="Arial"/>
                <w:iCs/>
                <w:lang w:val="fr-FR"/>
              </w:rPr>
            </w:pPr>
            <w:r>
              <w:rPr>
                <w:rFonts w:ascii="Arial" w:eastAsia="Arial Unicode MS" w:hAnsi="Arial" w:cs="Arial"/>
                <w:iCs/>
                <w:lang w:val="fr-FR"/>
              </w:rPr>
              <w:t>45</w:t>
            </w:r>
            <w:r w:rsidR="002F048E">
              <w:rPr>
                <w:rFonts w:ascii="Arial" w:eastAsia="Arial Unicode MS" w:hAnsi="Arial" w:cs="Arial"/>
                <w:iCs/>
                <w:lang w:val="fr-FR"/>
              </w:rPr>
              <w:t>%</w:t>
            </w:r>
          </w:p>
        </w:tc>
      </w:tr>
      <w:tr w:rsidR="00FA0BA1" w:rsidRPr="00860D0B" w14:paraId="7E0F7003" w14:textId="77777777" w:rsidTr="00F747CD">
        <w:trPr>
          <w:trHeight w:val="5531"/>
        </w:trPr>
        <w:tc>
          <w:tcPr>
            <w:tcW w:w="8643" w:type="dxa"/>
            <w:gridSpan w:val="3"/>
            <w:tcBorders>
              <w:top w:val="thickThinLargeGap" w:sz="6" w:space="0" w:color="808080"/>
              <w:left w:val="thickThinLargeGap" w:sz="6" w:space="0" w:color="808080"/>
              <w:right w:val="thickThinLargeGap" w:sz="6" w:space="0" w:color="808080"/>
            </w:tcBorders>
          </w:tcPr>
          <w:p w14:paraId="7E0F6FFB" w14:textId="77777777" w:rsidR="00FA0BA1" w:rsidRPr="008571C2" w:rsidRDefault="00FA0BA1" w:rsidP="00134FFD">
            <w:pPr>
              <w:tabs>
                <w:tab w:val="num" w:pos="720"/>
              </w:tabs>
              <w:ind w:left="360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     3.1.1. </w:t>
            </w:r>
            <w:r w:rsidRPr="008571C2">
              <w:rPr>
                <w:b/>
                <w:bCs/>
                <w:lang w:val="lv-LV"/>
              </w:rPr>
              <w:t>Apsekošanas gaitā tika konstatēts sekojošais:</w:t>
            </w:r>
          </w:p>
          <w:p w14:paraId="08BE380A" w14:textId="16E04CAE" w:rsidR="006A76F5" w:rsidRDefault="00FA0BA1" w:rsidP="00134FFD">
            <w:pPr>
              <w:tabs>
                <w:tab w:val="num" w:pos="720"/>
              </w:tabs>
              <w:ind w:left="360"/>
              <w:jc w:val="both"/>
              <w:rPr>
                <w:b/>
                <w:bCs/>
                <w:lang w:val="lv-LV"/>
              </w:rPr>
            </w:pPr>
            <w:r w:rsidRPr="008571C2">
              <w:rPr>
                <w:b/>
                <w:bCs/>
                <w:lang w:val="lv-LV"/>
              </w:rPr>
              <w:t xml:space="preserve">- </w:t>
            </w:r>
            <w:r>
              <w:rPr>
                <w:b/>
                <w:bCs/>
                <w:lang w:val="lv-LV"/>
              </w:rPr>
              <w:t xml:space="preserve">  </w:t>
            </w:r>
            <w:r w:rsidRPr="008571C2">
              <w:rPr>
                <w:b/>
                <w:bCs/>
                <w:lang w:val="lv-LV"/>
              </w:rPr>
              <w:t xml:space="preserve">ēka ir </w:t>
            </w:r>
            <w:r>
              <w:rPr>
                <w:b/>
                <w:bCs/>
                <w:lang w:val="lv-LV"/>
              </w:rPr>
              <w:t xml:space="preserve">izvietota </w:t>
            </w:r>
            <w:r w:rsidR="00F15CCD">
              <w:rPr>
                <w:b/>
                <w:bCs/>
                <w:lang w:val="lv-LV"/>
              </w:rPr>
              <w:t>Februāra ielā 35</w:t>
            </w:r>
            <w:r w:rsidRPr="008571C2">
              <w:rPr>
                <w:b/>
                <w:bCs/>
                <w:lang w:val="lv-LV"/>
              </w:rPr>
              <w:t>;</w:t>
            </w:r>
          </w:p>
          <w:p w14:paraId="7E0F6FFC" w14:textId="0D10039F" w:rsidR="00FA0BA1" w:rsidRDefault="00BA39C6" w:rsidP="00134FFD">
            <w:pPr>
              <w:tabs>
                <w:tab w:val="num" w:pos="720"/>
              </w:tabs>
              <w:ind w:left="360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- </w:t>
            </w:r>
            <w:r w:rsidR="00FA0BA1">
              <w:rPr>
                <w:b/>
                <w:bCs/>
                <w:lang w:val="lv-LV"/>
              </w:rPr>
              <w:t xml:space="preserve">konstrukcija: </w:t>
            </w:r>
            <w:r w:rsidR="004B098E">
              <w:rPr>
                <w:b/>
                <w:bCs/>
                <w:lang w:val="lv-LV"/>
              </w:rPr>
              <w:t>ēkas ārsienas sastāv no ķieģeļu mūra</w:t>
            </w:r>
            <w:r w:rsidR="00AB71DC">
              <w:rPr>
                <w:b/>
                <w:bCs/>
                <w:lang w:val="lv-LV"/>
              </w:rPr>
              <w:t xml:space="preserve">, starpstāvu pārsegumi- </w:t>
            </w:r>
            <w:r w:rsidR="00796B9D">
              <w:rPr>
                <w:b/>
                <w:bCs/>
                <w:lang w:val="lv-LV"/>
              </w:rPr>
              <w:t>koka pārseguma sijas</w:t>
            </w:r>
            <w:r w:rsidR="00AB71DC">
              <w:rPr>
                <w:b/>
                <w:bCs/>
                <w:lang w:val="lv-LV"/>
              </w:rPr>
              <w:t xml:space="preserve">, </w:t>
            </w:r>
            <w:proofErr w:type="spellStart"/>
            <w:r w:rsidR="00317B45">
              <w:rPr>
                <w:b/>
                <w:bCs/>
                <w:lang w:val="lv-LV"/>
              </w:rPr>
              <w:t>divslīpju</w:t>
            </w:r>
            <w:proofErr w:type="spellEnd"/>
            <w:r w:rsidR="00634EF4">
              <w:rPr>
                <w:b/>
                <w:bCs/>
                <w:lang w:val="lv-LV"/>
              </w:rPr>
              <w:t xml:space="preserve"> jumts ar koka konstrukciju nesošiem elementiem</w:t>
            </w:r>
            <w:r w:rsidR="00E37BEF">
              <w:rPr>
                <w:b/>
                <w:bCs/>
                <w:lang w:val="lv-LV"/>
              </w:rPr>
              <w:t xml:space="preserve">. </w:t>
            </w:r>
            <w:proofErr w:type="spellStart"/>
            <w:r w:rsidR="00E37BEF">
              <w:rPr>
                <w:b/>
                <w:bCs/>
                <w:lang w:val="lv-LV"/>
              </w:rPr>
              <w:t>Eošais</w:t>
            </w:r>
            <w:proofErr w:type="spellEnd"/>
            <w:r w:rsidR="00E37BEF">
              <w:rPr>
                <w:b/>
                <w:bCs/>
                <w:lang w:val="lv-LV"/>
              </w:rPr>
              <w:t xml:space="preserve"> jumta segums ir no šīfera, bēniņu pārseguma siltināšanai izmantoti </w:t>
            </w:r>
            <w:r w:rsidR="001470A9">
              <w:rPr>
                <w:b/>
                <w:bCs/>
                <w:lang w:val="lv-LV"/>
              </w:rPr>
              <w:t>izdedži</w:t>
            </w:r>
            <w:r w:rsidR="00FA0BA1">
              <w:rPr>
                <w:b/>
                <w:bCs/>
                <w:lang w:val="lv-LV"/>
              </w:rPr>
              <w:t>.</w:t>
            </w:r>
          </w:p>
          <w:p w14:paraId="7E0F6FFE" w14:textId="3197F34B" w:rsidR="00FA0BA1" w:rsidRDefault="00FA0BA1" w:rsidP="003733CA">
            <w:pPr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        </w:t>
            </w:r>
            <w:r w:rsidRPr="00A36F15">
              <w:rPr>
                <w:b/>
                <w:lang w:val="lv-LV"/>
              </w:rPr>
              <w:t>Nesošās jumta konstrukcijas</w:t>
            </w:r>
            <w:r>
              <w:rPr>
                <w:lang w:val="lv-LV"/>
              </w:rPr>
              <w:t xml:space="preserve"> – koka konstrukcijas. </w:t>
            </w:r>
            <w:proofErr w:type="spellStart"/>
            <w:r w:rsidR="00C53C7A">
              <w:rPr>
                <w:lang w:val="lv-LV"/>
              </w:rPr>
              <w:t>Divslīpju</w:t>
            </w:r>
            <w:proofErr w:type="spellEnd"/>
            <w:r>
              <w:rPr>
                <w:lang w:val="lv-LV"/>
              </w:rPr>
              <w:t xml:space="preserve"> jumts no koka spārēm, kuras balstās uz koka </w:t>
            </w:r>
            <w:proofErr w:type="spellStart"/>
            <w:r>
              <w:rPr>
                <w:lang w:val="lv-LV"/>
              </w:rPr>
              <w:t>mūrlatas</w:t>
            </w:r>
            <w:proofErr w:type="spellEnd"/>
            <w:r>
              <w:rPr>
                <w:lang w:val="lv-LV"/>
              </w:rPr>
              <w:t xml:space="preserve"> ārpusē</w:t>
            </w:r>
            <w:r w:rsidR="00337499">
              <w:rPr>
                <w:lang w:val="lv-LV"/>
              </w:rPr>
              <w:t xml:space="preserve">. </w:t>
            </w:r>
            <w:r w:rsidR="00796B9D">
              <w:rPr>
                <w:lang w:val="lv-LV"/>
              </w:rPr>
              <w:t>Dažu s</w:t>
            </w:r>
            <w:r w:rsidR="00624CE3">
              <w:rPr>
                <w:lang w:val="lv-LV"/>
              </w:rPr>
              <w:t xml:space="preserve">pāru pastiprināšanai </w:t>
            </w:r>
            <w:r w:rsidR="00920D8A">
              <w:rPr>
                <w:lang w:val="lv-LV"/>
              </w:rPr>
              <w:t>uzkonstruēt</w:t>
            </w:r>
            <w:r w:rsidR="009A5317">
              <w:rPr>
                <w:lang w:val="lv-LV"/>
              </w:rPr>
              <w:t>as</w:t>
            </w:r>
            <w:r w:rsidR="00920D8A">
              <w:rPr>
                <w:lang w:val="lv-LV"/>
              </w:rPr>
              <w:t xml:space="preserve"> </w:t>
            </w:r>
            <w:r w:rsidR="009A5317">
              <w:rPr>
                <w:lang w:val="lv-LV"/>
              </w:rPr>
              <w:t>balstu</w:t>
            </w:r>
            <w:r w:rsidR="0019476A">
              <w:rPr>
                <w:lang w:val="lv-LV"/>
              </w:rPr>
              <w:t xml:space="preserve"> sijas</w:t>
            </w:r>
            <w:r w:rsidR="00D074AB">
              <w:rPr>
                <w:lang w:val="lv-LV"/>
              </w:rPr>
              <w:t xml:space="preserve"> balstītas uz koka </w:t>
            </w:r>
            <w:r w:rsidR="00796B9D">
              <w:rPr>
                <w:lang w:val="lv-LV"/>
              </w:rPr>
              <w:t>apakšējā koptura</w:t>
            </w:r>
            <w:r w:rsidR="00D074AB">
              <w:rPr>
                <w:lang w:val="lv-LV"/>
              </w:rPr>
              <w:t>.</w:t>
            </w:r>
            <w:r>
              <w:rPr>
                <w:lang w:val="lv-LV"/>
              </w:rPr>
              <w:t xml:space="preserve"> Spāru sistēma veidota no </w:t>
            </w:r>
            <w:r w:rsidR="00813624">
              <w:rPr>
                <w:lang w:val="lv-LV"/>
              </w:rPr>
              <w:t>spārēm</w:t>
            </w:r>
            <w:r>
              <w:rPr>
                <w:lang w:val="lv-LV"/>
              </w:rPr>
              <w:t xml:space="preserve"> ar šķērsgriezumu </w:t>
            </w:r>
            <w:r w:rsidR="00596198">
              <w:rPr>
                <w:lang w:val="lv-LV"/>
              </w:rPr>
              <w:t>120</w:t>
            </w:r>
            <w:r>
              <w:rPr>
                <w:lang w:val="lv-LV"/>
              </w:rPr>
              <w:t>mm</w:t>
            </w:r>
            <w:r w:rsidR="00D074AB">
              <w:rPr>
                <w:lang w:val="lv-LV"/>
              </w:rPr>
              <w:t xml:space="preserve"> katra</w:t>
            </w:r>
            <w:r>
              <w:rPr>
                <w:lang w:val="lv-LV"/>
              </w:rPr>
              <w:t xml:space="preserve"> ar </w:t>
            </w:r>
            <w:r w:rsidR="00813624">
              <w:rPr>
                <w:lang w:val="lv-LV"/>
              </w:rPr>
              <w:t xml:space="preserve">soli </w:t>
            </w:r>
            <w:r w:rsidR="00596198">
              <w:rPr>
                <w:lang w:val="lv-LV"/>
              </w:rPr>
              <w:t>1600</w:t>
            </w:r>
            <w:r w:rsidR="00813624">
              <w:rPr>
                <w:lang w:val="lv-LV"/>
              </w:rPr>
              <w:t>…</w:t>
            </w:r>
            <w:r w:rsidR="00596198">
              <w:rPr>
                <w:lang w:val="lv-LV"/>
              </w:rPr>
              <w:t>1800</w:t>
            </w:r>
            <w:r>
              <w:rPr>
                <w:lang w:val="lv-LV"/>
              </w:rPr>
              <w:t>. Jumta segumam izmantots šīferis. Koka spārēm karnīzes daļā</w:t>
            </w:r>
            <w:r w:rsidR="0004575B">
              <w:rPr>
                <w:lang w:val="lv-LV"/>
              </w:rPr>
              <w:t>, pagarinājumos</w:t>
            </w:r>
            <w:r>
              <w:rPr>
                <w:lang w:val="lv-LV"/>
              </w:rPr>
              <w:t xml:space="preserve">, kā arī vējdēļiem ir novērojami bojājumi. Jumta segums morāli novecojis un </w:t>
            </w:r>
            <w:r w:rsidR="00EF2D80">
              <w:rPr>
                <w:lang w:val="lv-LV"/>
              </w:rPr>
              <w:t>daudzviet</w:t>
            </w:r>
            <w:r>
              <w:rPr>
                <w:lang w:val="lv-LV"/>
              </w:rPr>
              <w:t xml:space="preserve"> novērojamas caurteces un spraugas</w:t>
            </w:r>
            <w:r w:rsidR="00EF2D80">
              <w:rPr>
                <w:lang w:val="lv-LV"/>
              </w:rPr>
              <w:t>,</w:t>
            </w:r>
            <w:r w:rsidR="002937D6">
              <w:rPr>
                <w:lang w:val="lv-LV"/>
              </w:rPr>
              <w:t xml:space="preserve"> kas bojā </w:t>
            </w:r>
            <w:r w:rsidR="00E36B8E">
              <w:rPr>
                <w:lang w:val="lv-LV"/>
              </w:rPr>
              <w:t>jumta</w:t>
            </w:r>
            <w:r w:rsidR="002937D6">
              <w:rPr>
                <w:lang w:val="lv-LV"/>
              </w:rPr>
              <w:t xml:space="preserve"> </w:t>
            </w:r>
            <w:r w:rsidR="00A473E9">
              <w:rPr>
                <w:lang w:val="lv-LV"/>
              </w:rPr>
              <w:t>nesošās koka konstrukcijas</w:t>
            </w:r>
            <w:r>
              <w:rPr>
                <w:lang w:val="lv-LV"/>
              </w:rPr>
              <w:t xml:space="preserve">. Izeja uz jumtu </w:t>
            </w:r>
            <w:r w:rsidR="00596198">
              <w:rPr>
                <w:lang w:val="lv-LV"/>
              </w:rPr>
              <w:t>ne</w:t>
            </w:r>
            <w:r>
              <w:rPr>
                <w:lang w:val="lv-LV"/>
              </w:rPr>
              <w:t>tiek nodrošināta</w:t>
            </w:r>
            <w:r w:rsidR="005672D8">
              <w:rPr>
                <w:lang w:val="lv-LV"/>
              </w:rPr>
              <w:t xml:space="preserve">. </w:t>
            </w:r>
            <w:r>
              <w:rPr>
                <w:lang w:val="lv-LV"/>
              </w:rPr>
              <w:t>Būtisku jumta nesošo konstrukciju bojājumu nav konstatēts un kopumā apsekotās nesošās konstrukcijas vērtējamas kā apmierinošas.</w:t>
            </w:r>
          </w:p>
          <w:p w14:paraId="7E0F6FFF" w14:textId="041C4EF3" w:rsidR="00FA0BA1" w:rsidRDefault="00FA0BA1" w:rsidP="00CF5759">
            <w:pPr>
              <w:jc w:val="both"/>
              <w:rPr>
                <w:lang w:val="lv-LV"/>
              </w:rPr>
            </w:pPr>
            <w:r>
              <w:rPr>
                <w:b/>
                <w:lang w:val="lv-LV"/>
              </w:rPr>
              <w:t xml:space="preserve">        </w:t>
            </w:r>
            <w:r w:rsidRPr="00A36F15">
              <w:rPr>
                <w:b/>
                <w:lang w:val="lv-LV"/>
              </w:rPr>
              <w:t>Lietus ūdens novadīšanas sistēma</w:t>
            </w:r>
            <w:r>
              <w:rPr>
                <w:lang w:val="lv-LV"/>
              </w:rPr>
              <w:t xml:space="preserve"> apsekojamajai ēkai organizēta pa ēkas ārpusi pa teknēm uz notekcaurulēm. Lietus ūdens novadīšana nodrošināta caur </w:t>
            </w:r>
            <w:r w:rsidR="00F96FC3">
              <w:rPr>
                <w:lang w:val="lv-LV"/>
              </w:rPr>
              <w:t>4</w:t>
            </w:r>
            <w:r>
              <w:rPr>
                <w:lang w:val="lv-LV"/>
              </w:rPr>
              <w:t xml:space="preserve"> notekcaurulēm. Savāktais lietus ūdens tiek novadīts uz pilsētas lietus kanalizāciju. Lietus ūdens kanalizācijas </w:t>
            </w:r>
            <w:proofErr w:type="spellStart"/>
            <w:r>
              <w:rPr>
                <w:lang w:val="lv-LV"/>
              </w:rPr>
              <w:t>uztvērējpiltuvēm</w:t>
            </w:r>
            <w:proofErr w:type="spellEnd"/>
            <w:r>
              <w:rPr>
                <w:lang w:val="lv-LV"/>
              </w:rPr>
              <w:t xml:space="preserve"> nav uzstādītas aizsarg restes. Kopumā lietus ūdens savākšanas sistēmas tehniskais stāvoklis vērtējams kā apmierinošs.</w:t>
            </w:r>
          </w:p>
          <w:p w14:paraId="7E0F7002" w14:textId="77777777" w:rsidR="00FA0BA1" w:rsidRPr="00DA55E0" w:rsidRDefault="00FA0BA1" w:rsidP="00F747CD">
            <w:pPr>
              <w:suppressAutoHyphens/>
              <w:ind w:left="720" w:hanging="360"/>
              <w:jc w:val="both"/>
              <w:rPr>
                <w:iCs/>
                <w:sz w:val="22"/>
                <w:u w:val="single"/>
                <w:lang w:val="lv-LV"/>
              </w:rPr>
            </w:pPr>
          </w:p>
        </w:tc>
      </w:tr>
    </w:tbl>
    <w:p w14:paraId="7E0F700E" w14:textId="77777777" w:rsidR="007E35E0" w:rsidRDefault="007E35E0" w:rsidP="007E35E0">
      <w:pPr>
        <w:pStyle w:val="Virsraksts6"/>
        <w:jc w:val="both"/>
      </w:pPr>
      <w:r>
        <w:tab/>
      </w:r>
    </w:p>
    <w:p w14:paraId="7E0F7012" w14:textId="6AC97853" w:rsidR="007C2420" w:rsidRPr="006F6B89" w:rsidRDefault="0047642A" w:rsidP="007C2420">
      <w:pPr>
        <w:pStyle w:val="bdc"/>
        <w:spacing w:before="0" w:after="0"/>
        <w:rPr>
          <w:b/>
          <w:lang w:val="fr-FR"/>
        </w:rPr>
      </w:pPr>
      <w:r>
        <w:rPr>
          <w:b/>
          <w:lang w:val="fr-FR"/>
        </w:rPr>
        <w:t>7</w:t>
      </w:r>
      <w:r w:rsidR="007C2420" w:rsidRPr="006F6B89">
        <w:rPr>
          <w:b/>
          <w:lang w:val="fr-FR"/>
        </w:rPr>
        <w:t xml:space="preserve">. </w:t>
      </w:r>
      <w:r w:rsidR="007C2420" w:rsidRPr="002754FF">
        <w:rPr>
          <w:b/>
          <w:bCs/>
          <w:lang w:val="lv-LV"/>
        </w:rPr>
        <w:t>Secinājumi un rekomendācijas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7952"/>
      </w:tblGrid>
      <w:tr w:rsidR="007C2420" w14:paraId="7E0F7015" w14:textId="77777777" w:rsidTr="007C2420">
        <w:tc>
          <w:tcPr>
            <w:tcW w:w="691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3" w14:textId="7EAA2845" w:rsidR="007C2420" w:rsidRDefault="0047642A" w:rsidP="007C2420">
            <w:pPr>
              <w:pStyle w:val="bdc"/>
              <w:rPr>
                <w:lang w:val="fr-FR"/>
              </w:rPr>
            </w:pPr>
            <w:r>
              <w:rPr>
                <w:lang w:val="fr-FR"/>
              </w:rPr>
              <w:t>7.3</w:t>
            </w:r>
            <w:r w:rsidR="007C2420">
              <w:rPr>
                <w:lang w:val="fr-FR"/>
              </w:rPr>
              <w:t>.</w:t>
            </w:r>
          </w:p>
        </w:tc>
        <w:tc>
          <w:tcPr>
            <w:tcW w:w="7952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4" w14:textId="77777777" w:rsidR="007C2420" w:rsidRDefault="007C2420" w:rsidP="007C2420">
            <w:pPr>
              <w:rPr>
                <w:rFonts w:ascii="Arial Unicode MS" w:eastAsia="Arial Unicode MS" w:hAnsi="Arial Unicode MS"/>
                <w:lang w:val="lv-LV"/>
              </w:rPr>
            </w:pPr>
            <w:r>
              <w:rPr>
                <w:rFonts w:ascii="Tahoma" w:hAnsi="Tahoma"/>
                <w:lang w:val="lv-LV"/>
              </w:rPr>
              <w:t>secinājumi un ieteikumi</w:t>
            </w:r>
          </w:p>
        </w:tc>
      </w:tr>
      <w:tr w:rsidR="007C2420" w:rsidRPr="00860D0B" w14:paraId="7E0F7020" w14:textId="77777777" w:rsidTr="007C2420">
        <w:trPr>
          <w:trHeight w:val="2508"/>
        </w:trPr>
        <w:tc>
          <w:tcPr>
            <w:tcW w:w="8643" w:type="dxa"/>
            <w:gridSpan w:val="2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16" w14:textId="6312F045" w:rsidR="00D468E3" w:rsidRDefault="005F430F" w:rsidP="005F430F">
            <w:pPr>
              <w:tabs>
                <w:tab w:val="num" w:pos="1440"/>
              </w:tabs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Kopumā jumta konstrukciju nesošās sistēmas tehniskais stāvoklis ir vērtējams kā </w:t>
            </w:r>
            <w:r w:rsidR="007167D2">
              <w:rPr>
                <w:b/>
                <w:bCs/>
                <w:lang w:val="lv-LV"/>
              </w:rPr>
              <w:t>apmierinošs</w:t>
            </w:r>
            <w:r>
              <w:rPr>
                <w:b/>
                <w:bCs/>
                <w:lang w:val="lv-LV"/>
              </w:rPr>
              <w:t>. Nepieciešams veikt jumta seguma nomaiņu, lai nodrošinātu spāru sistēmas konstrukciju aizsargāšanu no nokrišņiem un pagarinātu to kalpošanas laiku</w:t>
            </w:r>
            <w:r w:rsidR="00D468E3" w:rsidRPr="008571C2">
              <w:rPr>
                <w:b/>
                <w:bCs/>
                <w:lang w:val="lv-LV"/>
              </w:rPr>
              <w:t>.</w:t>
            </w:r>
            <w:r>
              <w:rPr>
                <w:b/>
                <w:bCs/>
                <w:lang w:val="lv-LV"/>
              </w:rPr>
              <w:t xml:space="preserve"> Kopā ar jumta seguma nomaiņu veikt:</w:t>
            </w:r>
          </w:p>
          <w:p w14:paraId="2AFA352F" w14:textId="47F1B6A7" w:rsidR="00F53D4F" w:rsidRDefault="00A12730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Latojuma atjaunoš</w:t>
            </w:r>
            <w:r w:rsidR="00F53D4F">
              <w:rPr>
                <w:b/>
                <w:bCs/>
                <w:lang w:val="lv-LV"/>
              </w:rPr>
              <w:t>anu atbilstoš</w:t>
            </w:r>
            <w:r w:rsidR="0074361A">
              <w:rPr>
                <w:b/>
                <w:bCs/>
                <w:lang w:val="lv-LV"/>
              </w:rPr>
              <w:t>i</w:t>
            </w:r>
            <w:r w:rsidR="00F53D4F">
              <w:rPr>
                <w:b/>
                <w:bCs/>
                <w:lang w:val="lv-LV"/>
              </w:rPr>
              <w:t xml:space="preserve"> jumta segumam;</w:t>
            </w:r>
          </w:p>
          <w:p w14:paraId="7E0F7017" w14:textId="1C86053A" w:rsidR="005F430F" w:rsidRDefault="0029196F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Spāru konstrukciju remontu karnīzes daļā</w:t>
            </w:r>
            <w:r w:rsidR="005C3862">
              <w:rPr>
                <w:b/>
                <w:bCs/>
                <w:lang w:val="lv-LV"/>
              </w:rPr>
              <w:t xml:space="preserve">, izveidojot spāru </w:t>
            </w:r>
            <w:r w:rsidR="00F747CD">
              <w:rPr>
                <w:b/>
                <w:bCs/>
                <w:lang w:val="lv-LV"/>
              </w:rPr>
              <w:t xml:space="preserve">pagarinājumus un </w:t>
            </w:r>
            <w:r w:rsidR="002B796D">
              <w:rPr>
                <w:b/>
                <w:bCs/>
                <w:lang w:val="lv-LV"/>
              </w:rPr>
              <w:t>nodrošinot ar papildus spāru sistēmu</w:t>
            </w:r>
            <w:r w:rsidR="0028205F">
              <w:rPr>
                <w:b/>
                <w:bCs/>
                <w:lang w:val="lv-LV"/>
              </w:rPr>
              <w:t>;</w:t>
            </w:r>
          </w:p>
          <w:p w14:paraId="7E0F7018" w14:textId="4786D216" w:rsidR="005F430F" w:rsidRDefault="005F430F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Ierīkot </w:t>
            </w:r>
            <w:r w:rsidR="0066548E">
              <w:rPr>
                <w:b/>
                <w:bCs/>
                <w:lang w:val="lv-LV"/>
              </w:rPr>
              <w:t>jumta</w:t>
            </w:r>
            <w:r w:rsidR="00641DB6">
              <w:rPr>
                <w:b/>
                <w:bCs/>
                <w:lang w:val="lv-LV"/>
              </w:rPr>
              <w:t xml:space="preserve"> </w:t>
            </w:r>
            <w:r w:rsidR="0066548E">
              <w:rPr>
                <w:b/>
                <w:bCs/>
                <w:lang w:val="lv-LV"/>
              </w:rPr>
              <w:t>lūk</w:t>
            </w:r>
            <w:r w:rsidR="002B796D">
              <w:rPr>
                <w:b/>
                <w:bCs/>
                <w:lang w:val="lv-LV"/>
              </w:rPr>
              <w:t>u</w:t>
            </w:r>
            <w:r>
              <w:rPr>
                <w:b/>
                <w:bCs/>
                <w:lang w:val="lv-LV"/>
              </w:rPr>
              <w:t xml:space="preserve"> izejai uz jumta </w:t>
            </w:r>
            <w:r w:rsidR="008D2F4F">
              <w:rPr>
                <w:b/>
                <w:bCs/>
                <w:lang w:val="lv-LV"/>
              </w:rPr>
              <w:t>tā</w:t>
            </w:r>
            <w:r w:rsidR="00D81DB4">
              <w:rPr>
                <w:b/>
                <w:bCs/>
                <w:lang w:val="lv-LV"/>
              </w:rPr>
              <w:t>s</w:t>
            </w:r>
            <w:r w:rsidR="008D2F4F">
              <w:rPr>
                <w:b/>
                <w:bCs/>
                <w:lang w:val="lv-LV"/>
              </w:rPr>
              <w:t xml:space="preserve"> </w:t>
            </w:r>
            <w:r w:rsidR="002564C9">
              <w:rPr>
                <w:b/>
                <w:bCs/>
                <w:lang w:val="lv-LV"/>
              </w:rPr>
              <w:t xml:space="preserve">apskatei un </w:t>
            </w:r>
            <w:r w:rsidR="008D2F4F">
              <w:rPr>
                <w:b/>
                <w:bCs/>
                <w:lang w:val="lv-LV"/>
              </w:rPr>
              <w:t>apkopei</w:t>
            </w:r>
            <w:r w:rsidR="002B796D">
              <w:rPr>
                <w:b/>
                <w:bCs/>
                <w:lang w:val="lv-LV"/>
              </w:rPr>
              <w:t>;</w:t>
            </w:r>
          </w:p>
          <w:p w14:paraId="0F8CE112" w14:textId="48EB1169" w:rsidR="00906851" w:rsidRDefault="002B796D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Nomainīt esošo 2 logus ēkas gala ārsienā pret ventilācijas restēm bēniņu telpas vēdināšanas nodrošināšanai</w:t>
            </w:r>
            <w:r w:rsidR="00586B9D">
              <w:rPr>
                <w:b/>
                <w:bCs/>
                <w:lang w:val="lv-LV"/>
              </w:rPr>
              <w:t>;</w:t>
            </w:r>
          </w:p>
          <w:p w14:paraId="7E0F7019" w14:textId="77777777" w:rsidR="005F430F" w:rsidRDefault="005F430F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lastRenderedPageBreak/>
              <w:t>Veikt jumta koka konstrukciju apstrādi ar pretuguns līdzekļiem atbilstoši</w:t>
            </w:r>
            <w:r w:rsidR="000B51A8">
              <w:rPr>
                <w:b/>
                <w:bCs/>
                <w:lang w:val="lv-LV"/>
              </w:rPr>
              <w:t xml:space="preserve"> LBN 201-15 “Būvju ugunsdrošība” prasībām.</w:t>
            </w:r>
          </w:p>
          <w:p w14:paraId="7E0F701B" w14:textId="77777777" w:rsidR="000B51A8" w:rsidRDefault="000B51A8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Ierīkot sniega barjeru atbilstoši LBN 200-21 “Būvju vispārīgo prasību būvnormatīvs” 94.punkta prasībām.</w:t>
            </w:r>
          </w:p>
          <w:p w14:paraId="7E0F701C" w14:textId="36A219EB" w:rsidR="000B51A8" w:rsidRDefault="0028205F" w:rsidP="005F430F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>Nomainīt</w:t>
            </w:r>
            <w:r w:rsidR="003802C1">
              <w:rPr>
                <w:b/>
                <w:bCs/>
                <w:lang w:val="lv-LV"/>
              </w:rPr>
              <w:t xml:space="preserve"> l</w:t>
            </w:r>
            <w:r w:rsidR="000B51A8">
              <w:rPr>
                <w:b/>
                <w:bCs/>
                <w:lang w:val="lv-LV"/>
              </w:rPr>
              <w:t>ietus ūdens novadīšanas sistēm</w:t>
            </w:r>
            <w:r w:rsidR="003802C1">
              <w:rPr>
                <w:b/>
                <w:bCs/>
                <w:lang w:val="lv-LV"/>
              </w:rPr>
              <w:t>u atbilstoši projektējamā seguma krāsai un veidam</w:t>
            </w:r>
            <w:r>
              <w:rPr>
                <w:b/>
                <w:bCs/>
                <w:lang w:val="lv-LV"/>
              </w:rPr>
              <w:t>;</w:t>
            </w:r>
          </w:p>
          <w:p w14:paraId="7E0F701F" w14:textId="5A119D6E" w:rsidR="009001DF" w:rsidRPr="002B796D" w:rsidRDefault="00A1542B" w:rsidP="002B796D">
            <w:pPr>
              <w:numPr>
                <w:ilvl w:val="0"/>
                <w:numId w:val="36"/>
              </w:numPr>
              <w:tabs>
                <w:tab w:val="clear" w:pos="1440"/>
                <w:tab w:val="num" w:pos="438"/>
              </w:tabs>
              <w:ind w:left="438" w:hanging="284"/>
              <w:jc w:val="both"/>
              <w:rPr>
                <w:b/>
                <w:bCs/>
                <w:lang w:val="lv-LV"/>
              </w:rPr>
            </w:pPr>
            <w:r>
              <w:rPr>
                <w:b/>
                <w:bCs/>
                <w:lang w:val="lv-LV"/>
              </w:rPr>
              <w:t xml:space="preserve">Atjaunot </w:t>
            </w:r>
            <w:r w:rsidR="000E58BE">
              <w:rPr>
                <w:b/>
                <w:bCs/>
                <w:lang w:val="lv-LV"/>
              </w:rPr>
              <w:t>vējdēļu</w:t>
            </w:r>
            <w:r>
              <w:rPr>
                <w:b/>
                <w:bCs/>
                <w:lang w:val="lv-LV"/>
              </w:rPr>
              <w:t xml:space="preserve"> klājumu</w:t>
            </w:r>
            <w:r w:rsidR="000E58BE">
              <w:rPr>
                <w:b/>
                <w:bCs/>
                <w:lang w:val="lv-LV"/>
              </w:rPr>
              <w:t xml:space="preserve"> dzegas daļā, paredzot to krāsošanu.</w:t>
            </w:r>
          </w:p>
        </w:tc>
      </w:tr>
    </w:tbl>
    <w:p w14:paraId="7E0F7021" w14:textId="77777777" w:rsidR="007C2420" w:rsidRDefault="007C2420">
      <w:pPr>
        <w:pStyle w:val="Paraststmeklis"/>
        <w:spacing w:before="0" w:after="0"/>
        <w:rPr>
          <w:lang w:val="lv-LV"/>
        </w:rPr>
      </w:pPr>
    </w:p>
    <w:p w14:paraId="7E0F7022" w14:textId="442FBFB1" w:rsidR="00F90D5A" w:rsidRDefault="00F90D5A">
      <w:pPr>
        <w:pStyle w:val="Paraststmeklis"/>
        <w:spacing w:before="0" w:after="0"/>
        <w:rPr>
          <w:i/>
          <w:lang w:val="lv-LV"/>
        </w:rPr>
      </w:pPr>
      <w:r>
        <w:rPr>
          <w:lang w:val="lv-LV"/>
        </w:rPr>
        <w:t xml:space="preserve">Tehniskā apsekošana veikta </w:t>
      </w:r>
      <w:r w:rsidR="006C1B56">
        <w:rPr>
          <w:i/>
          <w:lang w:val="lv-LV"/>
        </w:rPr>
        <w:t>202</w:t>
      </w:r>
      <w:r w:rsidR="002B796D">
        <w:rPr>
          <w:i/>
          <w:lang w:val="lv-LV"/>
        </w:rPr>
        <w:t>5.</w:t>
      </w:r>
      <w:r w:rsidR="008E6DD2">
        <w:rPr>
          <w:i/>
          <w:lang w:val="lv-LV"/>
        </w:rPr>
        <w:t xml:space="preserve">gada </w:t>
      </w:r>
      <w:r w:rsidR="002B796D">
        <w:rPr>
          <w:i/>
          <w:lang w:val="lv-LV"/>
        </w:rPr>
        <w:t>janvāra</w:t>
      </w:r>
      <w:r>
        <w:rPr>
          <w:i/>
          <w:lang w:val="lv-LV"/>
        </w:rPr>
        <w:t xml:space="preserve"> mēnesī.</w:t>
      </w:r>
    </w:p>
    <w:tbl>
      <w:tblPr>
        <w:tblW w:w="8643" w:type="dxa"/>
        <w:tblInd w:w="-15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3"/>
      </w:tblGrid>
      <w:tr w:rsidR="00F90D5A" w14:paraId="7E0F7024" w14:textId="77777777" w:rsidTr="006C1B56">
        <w:trPr>
          <w:trHeight w:val="650"/>
        </w:trPr>
        <w:tc>
          <w:tcPr>
            <w:tcW w:w="8643" w:type="dxa"/>
            <w:tcBorders>
              <w:top w:val="thickThinLargeGap" w:sz="6" w:space="0" w:color="808080"/>
              <w:left w:val="thickThinLargeGap" w:sz="6" w:space="0" w:color="808080"/>
              <w:bottom w:val="thickThinLargeGap" w:sz="6" w:space="0" w:color="808080"/>
              <w:right w:val="thickThinLargeGap" w:sz="6" w:space="0" w:color="808080"/>
            </w:tcBorders>
          </w:tcPr>
          <w:p w14:paraId="7E0F7023" w14:textId="77777777" w:rsidR="00F90D5A" w:rsidRPr="006C1B56" w:rsidRDefault="00F90D5A" w:rsidP="006C1B56">
            <w:pPr>
              <w:pStyle w:val="Paraststmeklis"/>
              <w:jc w:val="center"/>
              <w:rPr>
                <w:lang w:val="lv-LV"/>
              </w:rPr>
            </w:pPr>
            <w:r>
              <w:rPr>
                <w:lang w:val="lv-LV"/>
              </w:rPr>
              <w:t> Apsekoja:  būvinženieris</w:t>
            </w:r>
            <w:r>
              <w:rPr>
                <w:lang w:val="lv-LV"/>
              </w:rPr>
              <w:tab/>
            </w:r>
            <w:proofErr w:type="spellStart"/>
            <w:r w:rsidR="00D651DB" w:rsidRPr="00D651DB">
              <w:rPr>
                <w:lang w:val="lv-LV"/>
              </w:rPr>
              <w:t>A.</w:t>
            </w:r>
            <w:r w:rsidR="005E2065">
              <w:rPr>
                <w:lang w:val="lv-LV"/>
              </w:rPr>
              <w:t>Pundurs</w:t>
            </w:r>
            <w:proofErr w:type="spellEnd"/>
          </w:p>
        </w:tc>
      </w:tr>
    </w:tbl>
    <w:p w14:paraId="7E0F7025" w14:textId="77777777" w:rsidR="00F90D5A" w:rsidRDefault="00F90D5A" w:rsidP="007C1094">
      <w:pPr>
        <w:jc w:val="center"/>
        <w:rPr>
          <w:lang w:val="lv-LV"/>
        </w:rPr>
      </w:pPr>
    </w:p>
    <w:sectPr w:rsidR="00F90D5A" w:rsidSect="00547591">
      <w:pgSz w:w="11906" w:h="16838"/>
      <w:pgMar w:top="899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7A4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93B6285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3AC1CEA"/>
    <w:multiLevelType w:val="hybridMultilevel"/>
    <w:tmpl w:val="4A70F7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885098"/>
    <w:multiLevelType w:val="hybridMultilevel"/>
    <w:tmpl w:val="25348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973C7"/>
    <w:multiLevelType w:val="multilevel"/>
    <w:tmpl w:val="C6F434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2880"/>
      </w:pPr>
      <w:rPr>
        <w:rFonts w:hint="default"/>
      </w:rPr>
    </w:lvl>
  </w:abstractNum>
  <w:abstractNum w:abstractNumId="6" w15:restartNumberingAfterBreak="0">
    <w:nsid w:val="093572A0"/>
    <w:multiLevelType w:val="multilevel"/>
    <w:tmpl w:val="847E73D6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A9941D3"/>
    <w:multiLevelType w:val="singleLevel"/>
    <w:tmpl w:val="E85233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05D6856"/>
    <w:multiLevelType w:val="hybridMultilevel"/>
    <w:tmpl w:val="9ED26FE4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362551"/>
    <w:multiLevelType w:val="hybridMultilevel"/>
    <w:tmpl w:val="C8DAF3EA"/>
    <w:lvl w:ilvl="0" w:tplc="66263A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059F2"/>
    <w:multiLevelType w:val="multilevel"/>
    <w:tmpl w:val="B33C9ED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15F878B7"/>
    <w:multiLevelType w:val="multilevel"/>
    <w:tmpl w:val="CBA04AD4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1ADF2004"/>
    <w:multiLevelType w:val="hybridMultilevel"/>
    <w:tmpl w:val="DDF0C82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5538F"/>
    <w:multiLevelType w:val="hybridMultilevel"/>
    <w:tmpl w:val="BFB29924"/>
    <w:lvl w:ilvl="0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12467C"/>
    <w:multiLevelType w:val="multilevel"/>
    <w:tmpl w:val="6B9E1CC8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5" w15:restartNumberingAfterBreak="0">
    <w:nsid w:val="2BDB1DAA"/>
    <w:multiLevelType w:val="hybridMultilevel"/>
    <w:tmpl w:val="664CF2AE"/>
    <w:lvl w:ilvl="0" w:tplc="0426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C3F2261"/>
    <w:multiLevelType w:val="hybridMultilevel"/>
    <w:tmpl w:val="9BDCAC32"/>
    <w:lvl w:ilvl="0" w:tplc="16F4ECC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0926D8"/>
    <w:multiLevelType w:val="hybridMultilevel"/>
    <w:tmpl w:val="D230F860"/>
    <w:lvl w:ilvl="0" w:tplc="C422C92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67C00"/>
    <w:multiLevelType w:val="hybridMultilevel"/>
    <w:tmpl w:val="E4C0360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117399"/>
    <w:multiLevelType w:val="hybridMultilevel"/>
    <w:tmpl w:val="FFDC66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B679DD"/>
    <w:multiLevelType w:val="multilevel"/>
    <w:tmpl w:val="01242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55D6B16"/>
    <w:multiLevelType w:val="multilevel"/>
    <w:tmpl w:val="DA50C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388D2A6A"/>
    <w:multiLevelType w:val="multilevel"/>
    <w:tmpl w:val="A69C2A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3240"/>
      </w:pPr>
      <w:rPr>
        <w:rFonts w:hint="default"/>
      </w:rPr>
    </w:lvl>
  </w:abstractNum>
  <w:abstractNum w:abstractNumId="23" w15:restartNumberingAfterBreak="0">
    <w:nsid w:val="3E7D1525"/>
    <w:multiLevelType w:val="hybridMultilevel"/>
    <w:tmpl w:val="B4C0AA48"/>
    <w:lvl w:ilvl="0" w:tplc="0426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3EB56FB2"/>
    <w:multiLevelType w:val="hybridMultilevel"/>
    <w:tmpl w:val="0DE2D7CE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00A11"/>
    <w:multiLevelType w:val="hybridMultilevel"/>
    <w:tmpl w:val="DEA4D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AF22D8"/>
    <w:multiLevelType w:val="hybridMultilevel"/>
    <w:tmpl w:val="891CA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2A0BF5"/>
    <w:multiLevelType w:val="hybridMultilevel"/>
    <w:tmpl w:val="E926DA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6A37C1"/>
    <w:multiLevelType w:val="hybridMultilevel"/>
    <w:tmpl w:val="3B8CFBC8"/>
    <w:lvl w:ilvl="0" w:tplc="0426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9" w15:restartNumberingAfterBreak="0">
    <w:nsid w:val="588F3131"/>
    <w:multiLevelType w:val="multilevel"/>
    <w:tmpl w:val="E8FA4C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30" w15:restartNumberingAfterBreak="0">
    <w:nsid w:val="59A43C11"/>
    <w:multiLevelType w:val="hybridMultilevel"/>
    <w:tmpl w:val="45CC0C0C"/>
    <w:lvl w:ilvl="0" w:tplc="0426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31" w15:restartNumberingAfterBreak="0">
    <w:nsid w:val="5F871BA0"/>
    <w:multiLevelType w:val="singleLevel"/>
    <w:tmpl w:val="1358753C"/>
    <w:lvl w:ilvl="0">
      <w:start w:val="2"/>
      <w:numFmt w:val="lowerLetter"/>
      <w:lvlText w:val="%1)"/>
      <w:lvlJc w:val="left"/>
      <w:pPr>
        <w:tabs>
          <w:tab w:val="num" w:pos="504"/>
        </w:tabs>
        <w:ind w:left="504" w:hanging="504"/>
      </w:pPr>
      <w:rPr>
        <w:rFonts w:hint="default"/>
      </w:rPr>
    </w:lvl>
  </w:abstractNum>
  <w:abstractNum w:abstractNumId="32" w15:restartNumberingAfterBreak="0">
    <w:nsid w:val="5FDF2C57"/>
    <w:multiLevelType w:val="hybridMultilevel"/>
    <w:tmpl w:val="56ECFB0E"/>
    <w:lvl w:ilvl="0" w:tplc="66FAF9F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4D3374"/>
    <w:multiLevelType w:val="hybridMultilevel"/>
    <w:tmpl w:val="67186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9555F"/>
    <w:multiLevelType w:val="hybridMultilevel"/>
    <w:tmpl w:val="8A0C8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C8063E"/>
    <w:multiLevelType w:val="hybridMultilevel"/>
    <w:tmpl w:val="BFA6D006"/>
    <w:lvl w:ilvl="0" w:tplc="AEAC8E0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57340"/>
    <w:multiLevelType w:val="multilevel"/>
    <w:tmpl w:val="8098BD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37" w15:restartNumberingAfterBreak="0">
    <w:nsid w:val="6DE0006C"/>
    <w:multiLevelType w:val="hybridMultilevel"/>
    <w:tmpl w:val="49E68A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F3B2F"/>
    <w:multiLevelType w:val="multilevel"/>
    <w:tmpl w:val="4FBC36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3240"/>
      </w:pPr>
      <w:rPr>
        <w:rFonts w:hint="default"/>
      </w:rPr>
    </w:lvl>
  </w:abstractNum>
  <w:abstractNum w:abstractNumId="39" w15:restartNumberingAfterBreak="0">
    <w:nsid w:val="76C65A81"/>
    <w:multiLevelType w:val="hybridMultilevel"/>
    <w:tmpl w:val="266437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4D240A"/>
    <w:multiLevelType w:val="hybridMultilevel"/>
    <w:tmpl w:val="28046E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264462"/>
    <w:multiLevelType w:val="hybridMultilevel"/>
    <w:tmpl w:val="5AF854DE"/>
    <w:lvl w:ilvl="0" w:tplc="0426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2" w15:restartNumberingAfterBreak="0">
    <w:nsid w:val="7C0D5D2A"/>
    <w:multiLevelType w:val="hybridMultilevel"/>
    <w:tmpl w:val="AD4E39F4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43" w15:restartNumberingAfterBreak="0">
    <w:nsid w:val="7D020422"/>
    <w:multiLevelType w:val="hybridMultilevel"/>
    <w:tmpl w:val="62388BF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4" w15:restartNumberingAfterBreak="0">
    <w:nsid w:val="7D045DC8"/>
    <w:multiLevelType w:val="hybridMultilevel"/>
    <w:tmpl w:val="F9E0B242"/>
    <w:lvl w:ilvl="0" w:tplc="0426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num w:numId="1" w16cid:durableId="1905800750">
    <w:abstractNumId w:val="0"/>
  </w:num>
  <w:num w:numId="2" w16cid:durableId="1195844069">
    <w:abstractNumId w:val="40"/>
  </w:num>
  <w:num w:numId="3" w16cid:durableId="38164623">
    <w:abstractNumId w:val="20"/>
  </w:num>
  <w:num w:numId="4" w16cid:durableId="603268723">
    <w:abstractNumId w:val="34"/>
  </w:num>
  <w:num w:numId="5" w16cid:durableId="1228027311">
    <w:abstractNumId w:val="8"/>
  </w:num>
  <w:num w:numId="6" w16cid:durableId="951978229">
    <w:abstractNumId w:val="3"/>
  </w:num>
  <w:num w:numId="7" w16cid:durableId="1450473377">
    <w:abstractNumId w:val="24"/>
  </w:num>
  <w:num w:numId="8" w16cid:durableId="988481628">
    <w:abstractNumId w:val="39"/>
  </w:num>
  <w:num w:numId="9" w16cid:durableId="1330326296">
    <w:abstractNumId w:val="19"/>
  </w:num>
  <w:num w:numId="10" w16cid:durableId="2121335249">
    <w:abstractNumId w:val="31"/>
  </w:num>
  <w:num w:numId="11" w16cid:durableId="1642340701">
    <w:abstractNumId w:val="7"/>
  </w:num>
  <w:num w:numId="12" w16cid:durableId="902374654">
    <w:abstractNumId w:val="16"/>
  </w:num>
  <w:num w:numId="13" w16cid:durableId="1524974653">
    <w:abstractNumId w:val="37"/>
  </w:num>
  <w:num w:numId="14" w16cid:durableId="720715310">
    <w:abstractNumId w:val="35"/>
  </w:num>
  <w:num w:numId="15" w16cid:durableId="1006245271">
    <w:abstractNumId w:val="9"/>
  </w:num>
  <w:num w:numId="16" w16cid:durableId="2019916304">
    <w:abstractNumId w:val="26"/>
  </w:num>
  <w:num w:numId="17" w16cid:durableId="2049602405">
    <w:abstractNumId w:val="38"/>
  </w:num>
  <w:num w:numId="18" w16cid:durableId="862016986">
    <w:abstractNumId w:val="22"/>
  </w:num>
  <w:num w:numId="19" w16cid:durableId="1649480295">
    <w:abstractNumId w:val="5"/>
  </w:num>
  <w:num w:numId="20" w16cid:durableId="1070924158">
    <w:abstractNumId w:val="11"/>
  </w:num>
  <w:num w:numId="21" w16cid:durableId="1913192589">
    <w:abstractNumId w:val="6"/>
  </w:num>
  <w:num w:numId="22" w16cid:durableId="1319308217">
    <w:abstractNumId w:val="18"/>
  </w:num>
  <w:num w:numId="23" w16cid:durableId="1502159291">
    <w:abstractNumId w:val="33"/>
  </w:num>
  <w:num w:numId="24" w16cid:durableId="1260984059">
    <w:abstractNumId w:val="32"/>
  </w:num>
  <w:num w:numId="25" w16cid:durableId="1084034087">
    <w:abstractNumId w:val="12"/>
  </w:num>
  <w:num w:numId="26" w16cid:durableId="1570772634">
    <w:abstractNumId w:val="28"/>
  </w:num>
  <w:num w:numId="27" w16cid:durableId="1384525895">
    <w:abstractNumId w:val="41"/>
  </w:num>
  <w:num w:numId="28" w16cid:durableId="1202088633">
    <w:abstractNumId w:val="15"/>
  </w:num>
  <w:num w:numId="29" w16cid:durableId="446045076">
    <w:abstractNumId w:val="13"/>
  </w:num>
  <w:num w:numId="30" w16cid:durableId="545289900">
    <w:abstractNumId w:val="36"/>
  </w:num>
  <w:num w:numId="31" w16cid:durableId="2037542380">
    <w:abstractNumId w:val="23"/>
  </w:num>
  <w:num w:numId="32" w16cid:durableId="1326668658">
    <w:abstractNumId w:val="44"/>
  </w:num>
  <w:num w:numId="33" w16cid:durableId="1634212442">
    <w:abstractNumId w:val="1"/>
  </w:num>
  <w:num w:numId="34" w16cid:durableId="846604333">
    <w:abstractNumId w:val="29"/>
  </w:num>
  <w:num w:numId="35" w16cid:durableId="2012103427">
    <w:abstractNumId w:val="30"/>
  </w:num>
  <w:num w:numId="36" w16cid:durableId="324820051">
    <w:abstractNumId w:val="17"/>
  </w:num>
  <w:num w:numId="37" w16cid:durableId="900098997">
    <w:abstractNumId w:val="2"/>
  </w:num>
  <w:num w:numId="38" w16cid:durableId="1218858528">
    <w:abstractNumId w:val="25"/>
  </w:num>
  <w:num w:numId="39" w16cid:durableId="1534728912">
    <w:abstractNumId w:val="14"/>
  </w:num>
  <w:num w:numId="40" w16cid:durableId="1397237356">
    <w:abstractNumId w:val="21"/>
  </w:num>
  <w:num w:numId="41" w16cid:durableId="1172179435">
    <w:abstractNumId w:val="10"/>
  </w:num>
  <w:num w:numId="42" w16cid:durableId="852308354">
    <w:abstractNumId w:val="27"/>
  </w:num>
  <w:num w:numId="43" w16cid:durableId="1921595440">
    <w:abstractNumId w:val="42"/>
  </w:num>
  <w:num w:numId="44" w16cid:durableId="1448114058">
    <w:abstractNumId w:val="4"/>
  </w:num>
  <w:num w:numId="45" w16cid:durableId="7386008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85"/>
    <w:rsid w:val="00000C27"/>
    <w:rsid w:val="000217AC"/>
    <w:rsid w:val="00021FA2"/>
    <w:rsid w:val="00026ED5"/>
    <w:rsid w:val="0004575B"/>
    <w:rsid w:val="00050086"/>
    <w:rsid w:val="000627C1"/>
    <w:rsid w:val="00063BFC"/>
    <w:rsid w:val="00066706"/>
    <w:rsid w:val="00070E01"/>
    <w:rsid w:val="0007271D"/>
    <w:rsid w:val="000755A4"/>
    <w:rsid w:val="00076428"/>
    <w:rsid w:val="00082E7E"/>
    <w:rsid w:val="00086D05"/>
    <w:rsid w:val="00087A8B"/>
    <w:rsid w:val="000977A2"/>
    <w:rsid w:val="000A350C"/>
    <w:rsid w:val="000A43CC"/>
    <w:rsid w:val="000B51A8"/>
    <w:rsid w:val="000C0658"/>
    <w:rsid w:val="000E1C66"/>
    <w:rsid w:val="000E58BE"/>
    <w:rsid w:val="000F172A"/>
    <w:rsid w:val="0010230B"/>
    <w:rsid w:val="00122B93"/>
    <w:rsid w:val="001341DF"/>
    <w:rsid w:val="00134FFD"/>
    <w:rsid w:val="001470A9"/>
    <w:rsid w:val="001478E9"/>
    <w:rsid w:val="00147EF0"/>
    <w:rsid w:val="0017365B"/>
    <w:rsid w:val="00192573"/>
    <w:rsid w:val="0019476A"/>
    <w:rsid w:val="001A0B90"/>
    <w:rsid w:val="001A1F8C"/>
    <w:rsid w:val="001A689D"/>
    <w:rsid w:val="001B02C4"/>
    <w:rsid w:val="001D13A5"/>
    <w:rsid w:val="001D34A9"/>
    <w:rsid w:val="001D41E4"/>
    <w:rsid w:val="001E441F"/>
    <w:rsid w:val="001E73E6"/>
    <w:rsid w:val="001F1187"/>
    <w:rsid w:val="001F15B6"/>
    <w:rsid w:val="001F6656"/>
    <w:rsid w:val="00205963"/>
    <w:rsid w:val="0020703E"/>
    <w:rsid w:val="0022202B"/>
    <w:rsid w:val="002336EF"/>
    <w:rsid w:val="00245043"/>
    <w:rsid w:val="002564C9"/>
    <w:rsid w:val="00256A20"/>
    <w:rsid w:val="002639F7"/>
    <w:rsid w:val="002672DF"/>
    <w:rsid w:val="0028205F"/>
    <w:rsid w:val="00282537"/>
    <w:rsid w:val="0029196F"/>
    <w:rsid w:val="002937D6"/>
    <w:rsid w:val="002A7E86"/>
    <w:rsid w:val="002B796D"/>
    <w:rsid w:val="002C3981"/>
    <w:rsid w:val="002D376D"/>
    <w:rsid w:val="002D3B09"/>
    <w:rsid w:val="002D4EE5"/>
    <w:rsid w:val="002E00D8"/>
    <w:rsid w:val="002E3F24"/>
    <w:rsid w:val="002E4B7D"/>
    <w:rsid w:val="002F02B2"/>
    <w:rsid w:val="002F048E"/>
    <w:rsid w:val="002F410E"/>
    <w:rsid w:val="003014EF"/>
    <w:rsid w:val="003018DA"/>
    <w:rsid w:val="00306E0F"/>
    <w:rsid w:val="0030775D"/>
    <w:rsid w:val="003141E2"/>
    <w:rsid w:val="00317B45"/>
    <w:rsid w:val="003261E9"/>
    <w:rsid w:val="00332F2D"/>
    <w:rsid w:val="003330F8"/>
    <w:rsid w:val="00333BF2"/>
    <w:rsid w:val="00337499"/>
    <w:rsid w:val="00343AD5"/>
    <w:rsid w:val="0034742A"/>
    <w:rsid w:val="00352B97"/>
    <w:rsid w:val="00353F63"/>
    <w:rsid w:val="003555ED"/>
    <w:rsid w:val="00362344"/>
    <w:rsid w:val="003632CC"/>
    <w:rsid w:val="00363697"/>
    <w:rsid w:val="003657E0"/>
    <w:rsid w:val="003733CA"/>
    <w:rsid w:val="00375371"/>
    <w:rsid w:val="003756C0"/>
    <w:rsid w:val="003802C1"/>
    <w:rsid w:val="003845E5"/>
    <w:rsid w:val="003933CB"/>
    <w:rsid w:val="003B0895"/>
    <w:rsid w:val="003B2D5A"/>
    <w:rsid w:val="003B7A2A"/>
    <w:rsid w:val="003B7BEC"/>
    <w:rsid w:val="003C1391"/>
    <w:rsid w:val="003D3B50"/>
    <w:rsid w:val="003D498B"/>
    <w:rsid w:val="003E73B3"/>
    <w:rsid w:val="003F6C30"/>
    <w:rsid w:val="003F7048"/>
    <w:rsid w:val="00421036"/>
    <w:rsid w:val="00423FA9"/>
    <w:rsid w:val="00426FFD"/>
    <w:rsid w:val="0044332C"/>
    <w:rsid w:val="00462230"/>
    <w:rsid w:val="0047642A"/>
    <w:rsid w:val="004844E4"/>
    <w:rsid w:val="0048700A"/>
    <w:rsid w:val="00494833"/>
    <w:rsid w:val="004A353B"/>
    <w:rsid w:val="004B098E"/>
    <w:rsid w:val="004B3098"/>
    <w:rsid w:val="004B47C4"/>
    <w:rsid w:val="004C1966"/>
    <w:rsid w:val="004C703B"/>
    <w:rsid w:val="004D6A4F"/>
    <w:rsid w:val="004D6C95"/>
    <w:rsid w:val="004E3652"/>
    <w:rsid w:val="004E5F75"/>
    <w:rsid w:val="004F7069"/>
    <w:rsid w:val="00500186"/>
    <w:rsid w:val="005004D5"/>
    <w:rsid w:val="00507868"/>
    <w:rsid w:val="00522C36"/>
    <w:rsid w:val="00525F9E"/>
    <w:rsid w:val="005264DE"/>
    <w:rsid w:val="0054363E"/>
    <w:rsid w:val="00543F6A"/>
    <w:rsid w:val="00547591"/>
    <w:rsid w:val="005502DE"/>
    <w:rsid w:val="00551AD6"/>
    <w:rsid w:val="005549D4"/>
    <w:rsid w:val="00554C51"/>
    <w:rsid w:val="005672D8"/>
    <w:rsid w:val="00567465"/>
    <w:rsid w:val="00573EBD"/>
    <w:rsid w:val="005769B6"/>
    <w:rsid w:val="0058693B"/>
    <w:rsid w:val="00586B9D"/>
    <w:rsid w:val="005879AA"/>
    <w:rsid w:val="005916DE"/>
    <w:rsid w:val="00593288"/>
    <w:rsid w:val="00596198"/>
    <w:rsid w:val="005A2636"/>
    <w:rsid w:val="005A47B5"/>
    <w:rsid w:val="005A5210"/>
    <w:rsid w:val="005A5EFB"/>
    <w:rsid w:val="005B24E0"/>
    <w:rsid w:val="005B5D66"/>
    <w:rsid w:val="005C3862"/>
    <w:rsid w:val="005C545C"/>
    <w:rsid w:val="005C7DF5"/>
    <w:rsid w:val="005D0A23"/>
    <w:rsid w:val="005D1472"/>
    <w:rsid w:val="005D2BC4"/>
    <w:rsid w:val="005D32F7"/>
    <w:rsid w:val="005D7101"/>
    <w:rsid w:val="005E2065"/>
    <w:rsid w:val="005E23B0"/>
    <w:rsid w:val="005E4794"/>
    <w:rsid w:val="005F430F"/>
    <w:rsid w:val="005F68B1"/>
    <w:rsid w:val="0061616B"/>
    <w:rsid w:val="00620087"/>
    <w:rsid w:val="00620747"/>
    <w:rsid w:val="00624CE3"/>
    <w:rsid w:val="00630B1C"/>
    <w:rsid w:val="00632C94"/>
    <w:rsid w:val="00634EF4"/>
    <w:rsid w:val="00641DB6"/>
    <w:rsid w:val="006528CA"/>
    <w:rsid w:val="006562C7"/>
    <w:rsid w:val="0066548E"/>
    <w:rsid w:val="00667140"/>
    <w:rsid w:val="00681CBC"/>
    <w:rsid w:val="006A056B"/>
    <w:rsid w:val="006A460A"/>
    <w:rsid w:val="006A76F5"/>
    <w:rsid w:val="006B70D7"/>
    <w:rsid w:val="006C1B56"/>
    <w:rsid w:val="006C6A80"/>
    <w:rsid w:val="006D18F9"/>
    <w:rsid w:val="006D2484"/>
    <w:rsid w:val="006D40AA"/>
    <w:rsid w:val="006E38CF"/>
    <w:rsid w:val="006F1F99"/>
    <w:rsid w:val="006F51F6"/>
    <w:rsid w:val="006F6B89"/>
    <w:rsid w:val="0071369D"/>
    <w:rsid w:val="00714EAE"/>
    <w:rsid w:val="007167D2"/>
    <w:rsid w:val="00727AB1"/>
    <w:rsid w:val="0073150C"/>
    <w:rsid w:val="0073315A"/>
    <w:rsid w:val="007414BD"/>
    <w:rsid w:val="00741872"/>
    <w:rsid w:val="0074361A"/>
    <w:rsid w:val="00743940"/>
    <w:rsid w:val="00753940"/>
    <w:rsid w:val="00762527"/>
    <w:rsid w:val="00762891"/>
    <w:rsid w:val="00771EFD"/>
    <w:rsid w:val="00784690"/>
    <w:rsid w:val="00784ABE"/>
    <w:rsid w:val="00785E4D"/>
    <w:rsid w:val="00796B9D"/>
    <w:rsid w:val="007B3CCF"/>
    <w:rsid w:val="007B625F"/>
    <w:rsid w:val="007C1094"/>
    <w:rsid w:val="007C2420"/>
    <w:rsid w:val="007D0926"/>
    <w:rsid w:val="007D1037"/>
    <w:rsid w:val="007D50D1"/>
    <w:rsid w:val="007E0493"/>
    <w:rsid w:val="007E35E0"/>
    <w:rsid w:val="007E6285"/>
    <w:rsid w:val="00800D50"/>
    <w:rsid w:val="008043F0"/>
    <w:rsid w:val="008108C7"/>
    <w:rsid w:val="00810DD6"/>
    <w:rsid w:val="00813624"/>
    <w:rsid w:val="00814CDC"/>
    <w:rsid w:val="0081748B"/>
    <w:rsid w:val="00821048"/>
    <w:rsid w:val="008250EB"/>
    <w:rsid w:val="0083130C"/>
    <w:rsid w:val="00837123"/>
    <w:rsid w:val="008401B6"/>
    <w:rsid w:val="0084451D"/>
    <w:rsid w:val="00846D92"/>
    <w:rsid w:val="00850835"/>
    <w:rsid w:val="00851E49"/>
    <w:rsid w:val="00860D0B"/>
    <w:rsid w:val="00865A05"/>
    <w:rsid w:val="00866BCA"/>
    <w:rsid w:val="00886D44"/>
    <w:rsid w:val="008877E2"/>
    <w:rsid w:val="008A4F9E"/>
    <w:rsid w:val="008B1D44"/>
    <w:rsid w:val="008B365F"/>
    <w:rsid w:val="008C51C3"/>
    <w:rsid w:val="008D0F05"/>
    <w:rsid w:val="008D1510"/>
    <w:rsid w:val="008D2224"/>
    <w:rsid w:val="008D2F4F"/>
    <w:rsid w:val="008E1E94"/>
    <w:rsid w:val="008E5540"/>
    <w:rsid w:val="008E6DD2"/>
    <w:rsid w:val="008F18C7"/>
    <w:rsid w:val="008F1ED0"/>
    <w:rsid w:val="008F3137"/>
    <w:rsid w:val="009001DF"/>
    <w:rsid w:val="009020E6"/>
    <w:rsid w:val="009029E3"/>
    <w:rsid w:val="00905B0A"/>
    <w:rsid w:val="00906851"/>
    <w:rsid w:val="009138E3"/>
    <w:rsid w:val="00914FCF"/>
    <w:rsid w:val="00920D8A"/>
    <w:rsid w:val="009276AE"/>
    <w:rsid w:val="00931CC8"/>
    <w:rsid w:val="00932966"/>
    <w:rsid w:val="00940350"/>
    <w:rsid w:val="00947125"/>
    <w:rsid w:val="00950D0C"/>
    <w:rsid w:val="00961353"/>
    <w:rsid w:val="00961B69"/>
    <w:rsid w:val="00961FBC"/>
    <w:rsid w:val="00964466"/>
    <w:rsid w:val="009665AC"/>
    <w:rsid w:val="00971809"/>
    <w:rsid w:val="00974858"/>
    <w:rsid w:val="00990A4B"/>
    <w:rsid w:val="00995B91"/>
    <w:rsid w:val="00995D56"/>
    <w:rsid w:val="009A5317"/>
    <w:rsid w:val="009D11EE"/>
    <w:rsid w:val="009E0ABE"/>
    <w:rsid w:val="00A12730"/>
    <w:rsid w:val="00A14123"/>
    <w:rsid w:val="00A1542B"/>
    <w:rsid w:val="00A24248"/>
    <w:rsid w:val="00A3434C"/>
    <w:rsid w:val="00A40BF6"/>
    <w:rsid w:val="00A43551"/>
    <w:rsid w:val="00A473E9"/>
    <w:rsid w:val="00A51A2A"/>
    <w:rsid w:val="00A5299E"/>
    <w:rsid w:val="00A54BE1"/>
    <w:rsid w:val="00A56BFA"/>
    <w:rsid w:val="00A60019"/>
    <w:rsid w:val="00A67416"/>
    <w:rsid w:val="00A676DF"/>
    <w:rsid w:val="00A73289"/>
    <w:rsid w:val="00A7375A"/>
    <w:rsid w:val="00A74A4F"/>
    <w:rsid w:val="00A86CE6"/>
    <w:rsid w:val="00A90CFA"/>
    <w:rsid w:val="00A93BE2"/>
    <w:rsid w:val="00A951C9"/>
    <w:rsid w:val="00AA20B5"/>
    <w:rsid w:val="00AA2FE5"/>
    <w:rsid w:val="00AB22B2"/>
    <w:rsid w:val="00AB6E43"/>
    <w:rsid w:val="00AB71DC"/>
    <w:rsid w:val="00AC3CE3"/>
    <w:rsid w:val="00AC66B0"/>
    <w:rsid w:val="00AD3D81"/>
    <w:rsid w:val="00AD670C"/>
    <w:rsid w:val="00AD723C"/>
    <w:rsid w:val="00AF4435"/>
    <w:rsid w:val="00B02D1B"/>
    <w:rsid w:val="00B03F82"/>
    <w:rsid w:val="00B072F4"/>
    <w:rsid w:val="00B12636"/>
    <w:rsid w:val="00B13914"/>
    <w:rsid w:val="00B375C7"/>
    <w:rsid w:val="00B445DC"/>
    <w:rsid w:val="00B611F7"/>
    <w:rsid w:val="00B61347"/>
    <w:rsid w:val="00B63C9D"/>
    <w:rsid w:val="00B66F59"/>
    <w:rsid w:val="00B720C2"/>
    <w:rsid w:val="00B92050"/>
    <w:rsid w:val="00B963A0"/>
    <w:rsid w:val="00BA1D20"/>
    <w:rsid w:val="00BA33E7"/>
    <w:rsid w:val="00BA39C6"/>
    <w:rsid w:val="00BB486C"/>
    <w:rsid w:val="00BB7B7E"/>
    <w:rsid w:val="00BC3EFA"/>
    <w:rsid w:val="00BC3F3B"/>
    <w:rsid w:val="00BD456D"/>
    <w:rsid w:val="00BE25F7"/>
    <w:rsid w:val="00BE6D3F"/>
    <w:rsid w:val="00C1076E"/>
    <w:rsid w:val="00C321C5"/>
    <w:rsid w:val="00C322BD"/>
    <w:rsid w:val="00C34615"/>
    <w:rsid w:val="00C350C4"/>
    <w:rsid w:val="00C363E9"/>
    <w:rsid w:val="00C42E61"/>
    <w:rsid w:val="00C50E78"/>
    <w:rsid w:val="00C530C2"/>
    <w:rsid w:val="00C5312C"/>
    <w:rsid w:val="00C53C7A"/>
    <w:rsid w:val="00C65712"/>
    <w:rsid w:val="00C73085"/>
    <w:rsid w:val="00C82B7D"/>
    <w:rsid w:val="00C82E59"/>
    <w:rsid w:val="00C87031"/>
    <w:rsid w:val="00C92622"/>
    <w:rsid w:val="00C94666"/>
    <w:rsid w:val="00C952BC"/>
    <w:rsid w:val="00C97DB0"/>
    <w:rsid w:val="00CA55D2"/>
    <w:rsid w:val="00CA6A8A"/>
    <w:rsid w:val="00CA7698"/>
    <w:rsid w:val="00CC2249"/>
    <w:rsid w:val="00CC5FC7"/>
    <w:rsid w:val="00CD0BB2"/>
    <w:rsid w:val="00CE0BE2"/>
    <w:rsid w:val="00CE1931"/>
    <w:rsid w:val="00CE1BDE"/>
    <w:rsid w:val="00CE1C3B"/>
    <w:rsid w:val="00CF5759"/>
    <w:rsid w:val="00CF59BD"/>
    <w:rsid w:val="00D071E8"/>
    <w:rsid w:val="00D074AB"/>
    <w:rsid w:val="00D130C2"/>
    <w:rsid w:val="00D13CD4"/>
    <w:rsid w:val="00D144A0"/>
    <w:rsid w:val="00D14D28"/>
    <w:rsid w:val="00D209A6"/>
    <w:rsid w:val="00D26EE7"/>
    <w:rsid w:val="00D33830"/>
    <w:rsid w:val="00D41010"/>
    <w:rsid w:val="00D43CF0"/>
    <w:rsid w:val="00D468E3"/>
    <w:rsid w:val="00D537D2"/>
    <w:rsid w:val="00D607BF"/>
    <w:rsid w:val="00D62370"/>
    <w:rsid w:val="00D651DB"/>
    <w:rsid w:val="00D66BA3"/>
    <w:rsid w:val="00D76A46"/>
    <w:rsid w:val="00D81DB4"/>
    <w:rsid w:val="00D829A2"/>
    <w:rsid w:val="00D82F2D"/>
    <w:rsid w:val="00D9114E"/>
    <w:rsid w:val="00D92042"/>
    <w:rsid w:val="00DA1E95"/>
    <w:rsid w:val="00DA55E0"/>
    <w:rsid w:val="00DB30E8"/>
    <w:rsid w:val="00DB6058"/>
    <w:rsid w:val="00DB6DC1"/>
    <w:rsid w:val="00DC46CF"/>
    <w:rsid w:val="00DC6186"/>
    <w:rsid w:val="00DD7F9A"/>
    <w:rsid w:val="00DE4A48"/>
    <w:rsid w:val="00DE7999"/>
    <w:rsid w:val="00DF33FE"/>
    <w:rsid w:val="00DF35A0"/>
    <w:rsid w:val="00DF4AF8"/>
    <w:rsid w:val="00DF6841"/>
    <w:rsid w:val="00E05E40"/>
    <w:rsid w:val="00E0670C"/>
    <w:rsid w:val="00E10300"/>
    <w:rsid w:val="00E1039F"/>
    <w:rsid w:val="00E111CA"/>
    <w:rsid w:val="00E1329B"/>
    <w:rsid w:val="00E14E0D"/>
    <w:rsid w:val="00E15330"/>
    <w:rsid w:val="00E16464"/>
    <w:rsid w:val="00E165DC"/>
    <w:rsid w:val="00E24E84"/>
    <w:rsid w:val="00E36B8E"/>
    <w:rsid w:val="00E377A8"/>
    <w:rsid w:val="00E37BEF"/>
    <w:rsid w:val="00E439D6"/>
    <w:rsid w:val="00E4586D"/>
    <w:rsid w:val="00E45EA3"/>
    <w:rsid w:val="00E50147"/>
    <w:rsid w:val="00E524F1"/>
    <w:rsid w:val="00E56952"/>
    <w:rsid w:val="00E64A21"/>
    <w:rsid w:val="00E74989"/>
    <w:rsid w:val="00E838D5"/>
    <w:rsid w:val="00E952CB"/>
    <w:rsid w:val="00E952FA"/>
    <w:rsid w:val="00E96F94"/>
    <w:rsid w:val="00EA2E5B"/>
    <w:rsid w:val="00EB6361"/>
    <w:rsid w:val="00EC78AD"/>
    <w:rsid w:val="00ED4B6B"/>
    <w:rsid w:val="00EE383F"/>
    <w:rsid w:val="00EF2D80"/>
    <w:rsid w:val="00F15CCD"/>
    <w:rsid w:val="00F21A02"/>
    <w:rsid w:val="00F2379B"/>
    <w:rsid w:val="00F277A9"/>
    <w:rsid w:val="00F30FBC"/>
    <w:rsid w:val="00F32F34"/>
    <w:rsid w:val="00F504FB"/>
    <w:rsid w:val="00F53D4F"/>
    <w:rsid w:val="00F67494"/>
    <w:rsid w:val="00F747CD"/>
    <w:rsid w:val="00F769BD"/>
    <w:rsid w:val="00F90105"/>
    <w:rsid w:val="00F90D5A"/>
    <w:rsid w:val="00F94A03"/>
    <w:rsid w:val="00F96FC3"/>
    <w:rsid w:val="00FA0BA1"/>
    <w:rsid w:val="00FA2FF3"/>
    <w:rsid w:val="00FA41B1"/>
    <w:rsid w:val="00FA6E9D"/>
    <w:rsid w:val="00FC0891"/>
    <w:rsid w:val="00FC09A3"/>
    <w:rsid w:val="00FC5451"/>
    <w:rsid w:val="00FD06AD"/>
    <w:rsid w:val="00FD3D3E"/>
    <w:rsid w:val="00FE0712"/>
    <w:rsid w:val="00FE14A5"/>
    <w:rsid w:val="00FE3D55"/>
    <w:rsid w:val="00FE5AB1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F6F98"/>
  <w15:chartTrackingRefBased/>
  <w15:docId w15:val="{FB572DEF-CB78-4BE7-941D-4113E63E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rFonts w:ascii="Arial" w:hAnsi="Arial" w:cs="Arial"/>
      <w:sz w:val="22"/>
      <w:u w:val="single"/>
      <w:lang w:val="lv-LV"/>
    </w:rPr>
  </w:style>
  <w:style w:type="paragraph" w:styleId="Virsraksts4">
    <w:name w:val="heading 4"/>
    <w:basedOn w:val="Parasts"/>
    <w:next w:val="Parasts"/>
    <w:link w:val="Virsraksts4Rakstz"/>
    <w:qFormat/>
    <w:rsid w:val="00F21A02"/>
    <w:pPr>
      <w:keepNext/>
      <w:spacing w:before="240" w:after="60"/>
      <w:outlineLvl w:val="3"/>
    </w:pPr>
    <w:rPr>
      <w:b/>
      <w:bCs/>
      <w:sz w:val="28"/>
      <w:szCs w:val="28"/>
      <w:lang w:val="lv-LV" w:eastAsia="ru-RU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rFonts w:ascii="Arial" w:hAnsi="Arial" w:cs="Arial"/>
      <w:i/>
      <w:iCs/>
      <w:sz w:val="22"/>
      <w:lang w:val="fr-FR"/>
    </w:rPr>
  </w:style>
  <w:style w:type="paragraph" w:styleId="Virsraksts6">
    <w:name w:val="heading 6"/>
    <w:basedOn w:val="Parasts"/>
    <w:next w:val="Parasts"/>
    <w:link w:val="Virsraksts6Rakstz"/>
    <w:qFormat/>
    <w:pPr>
      <w:keepNext/>
      <w:jc w:val="center"/>
      <w:outlineLvl w:val="5"/>
    </w:pPr>
    <w:rPr>
      <w:rFonts w:ascii="Arial" w:eastAsia="Arial Unicode MS" w:hAnsi="Arial"/>
      <w:i/>
      <w:sz w:val="20"/>
      <w:lang w:val="lv-LV"/>
    </w:rPr>
  </w:style>
  <w:style w:type="paragraph" w:styleId="Virsraksts7">
    <w:name w:val="heading 7"/>
    <w:basedOn w:val="Parasts"/>
    <w:next w:val="Parasts"/>
    <w:qFormat/>
    <w:pPr>
      <w:keepNext/>
      <w:jc w:val="center"/>
      <w:outlineLvl w:val="6"/>
    </w:pPr>
    <w:rPr>
      <w:rFonts w:ascii="Arial" w:hAnsi="Arial"/>
      <w:b/>
      <w:b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bdf">
    <w:name w:val="bd_f"/>
    <w:basedOn w:val="Parasts"/>
    <w:pPr>
      <w:spacing w:before="100" w:beforeAutospacing="1" w:after="100" w:afterAutospacing="1"/>
      <w:jc w:val="both"/>
    </w:pPr>
    <w:rPr>
      <w:rFonts w:ascii="Tahoma" w:eastAsia="Arial Unicode MS" w:hAnsi="Tahoma" w:cs="Tahoma"/>
    </w:rPr>
  </w:style>
  <w:style w:type="paragraph" w:customStyle="1" w:styleId="bdc">
    <w:name w:val="bd_c"/>
    <w:basedOn w:val="Parasts"/>
    <w:pPr>
      <w:spacing w:before="100" w:beforeAutospacing="1" w:after="100" w:afterAutospacing="1"/>
      <w:jc w:val="center"/>
    </w:pPr>
    <w:rPr>
      <w:rFonts w:ascii="Tahoma" w:eastAsia="Arial Unicode MS" w:hAnsi="Tahoma" w:cs="Tahoma"/>
      <w:sz w:val="26"/>
      <w:szCs w:val="26"/>
    </w:rPr>
  </w:style>
  <w:style w:type="paragraph" w:styleId="Paraststmeklis">
    <w:name w:val="Normal (Web)"/>
    <w:basedOn w:val="Parasts"/>
    <w:pPr>
      <w:spacing w:before="100" w:beforeAutospacing="1" w:after="100" w:afterAutospacing="1"/>
    </w:pPr>
    <w:rPr>
      <w:rFonts w:ascii="Tahoma" w:eastAsia="Arial Unicode MS" w:hAnsi="Tahoma" w:cs="Tahoma"/>
    </w:rPr>
  </w:style>
  <w:style w:type="character" w:styleId="Izteiksmgs">
    <w:name w:val="Strong"/>
    <w:qFormat/>
    <w:rPr>
      <w:b/>
      <w:bCs/>
    </w:rPr>
  </w:style>
  <w:style w:type="character" w:customStyle="1" w:styleId="Virsraksts6Rakstz">
    <w:name w:val="Virsraksts 6 Rakstz."/>
    <w:link w:val="Virsraksts6"/>
    <w:rsid w:val="00C87031"/>
    <w:rPr>
      <w:rFonts w:ascii="Arial" w:eastAsia="Arial Unicode MS" w:hAnsi="Arial"/>
      <w:i/>
      <w:szCs w:val="24"/>
      <w:lang w:val="lv-LV" w:eastAsia="en-US" w:bidi="ar-SA"/>
    </w:rPr>
  </w:style>
  <w:style w:type="paragraph" w:styleId="Galvene">
    <w:name w:val="header"/>
    <w:basedOn w:val="Parasts"/>
    <w:rsid w:val="009020E6"/>
    <w:pPr>
      <w:tabs>
        <w:tab w:val="center" w:pos="4153"/>
        <w:tab w:val="right" w:pos="8306"/>
      </w:tabs>
      <w:suppressAutoHyphens/>
    </w:pPr>
    <w:rPr>
      <w:rFonts w:ascii="SchoolBook" w:hAnsi="SchoolBook" w:cs="SchoolBook"/>
      <w:kern w:val="1"/>
      <w:szCs w:val="20"/>
      <w:lang w:eastAsia="ar-SA"/>
    </w:rPr>
  </w:style>
  <w:style w:type="character" w:customStyle="1" w:styleId="apple-converted-space">
    <w:name w:val="apple-converted-space"/>
    <w:basedOn w:val="Noklusjumarindkopasfonts"/>
    <w:rsid w:val="0034742A"/>
  </w:style>
  <w:style w:type="character" w:customStyle="1" w:styleId="Virsraksts4Rakstz">
    <w:name w:val="Virsraksts 4 Rakstz."/>
    <w:link w:val="Virsraksts4"/>
    <w:semiHidden/>
    <w:locked/>
    <w:rsid w:val="00F21A02"/>
    <w:rPr>
      <w:b/>
      <w:bCs/>
      <w:sz w:val="28"/>
      <w:szCs w:val="28"/>
      <w:lang w:val="lv-LV" w:eastAsia="ru-RU" w:bidi="ar-SA"/>
    </w:rPr>
  </w:style>
  <w:style w:type="paragraph" w:customStyle="1" w:styleId="Default">
    <w:name w:val="Default"/>
    <w:rsid w:val="006C1B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537</Words>
  <Characters>3834</Characters>
  <Application>Microsoft Office Word</Application>
  <DocSecurity>0</DocSecurity>
  <Lines>31</Lines>
  <Paragraphs>8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 Apsekotājs SIA “Agroprojekts” Daugavpils nodaļa, VARAM licence Nr</vt:lpstr>
      <vt:lpstr>  Apsekotājs SIA “Agroprojekts” Daugavpils nodaļa, VARAM licence Nr</vt:lpstr>
      <vt:lpstr>  Apsekotājs SIA “Agroprojekts” Daugavpils nodaļa, VARAM licence Nr</vt:lpstr>
    </vt:vector>
  </TitlesOfParts>
  <Company>Agroprojekts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Apsekotājs SIA “Agroprojekts” Daugavpils nodaļa, VARAM licence Nr</dc:title>
  <dc:subject/>
  <dc:creator>Sekretare</dc:creator>
  <cp:keywords/>
  <dc:description/>
  <cp:lastModifiedBy>edgars kerubins</cp:lastModifiedBy>
  <cp:revision>208</cp:revision>
  <cp:lastPrinted>2021-02-10T20:33:00Z</cp:lastPrinted>
  <dcterms:created xsi:type="dcterms:W3CDTF">2023-07-28T15:36:00Z</dcterms:created>
  <dcterms:modified xsi:type="dcterms:W3CDTF">2025-01-24T14:08:00Z</dcterms:modified>
</cp:coreProperties>
</file>